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firstLine="0"/>
        <w:jc w:val="center"/>
        <w:rPr>
          <w:i/>
          <w:iCs/>
          <w:sz w:val="28"/>
          <w:szCs w:val="28"/>
        </w:rPr>
      </w:pPr>
      <w:r>
        <w:rPr>
          <w:b/>
          <w:bCs/>
          <w:sz w:val="28"/>
          <w:szCs w:val="28"/>
        </w:rPr>
        <w:t>Zajištění života</w:t>
      </w:r>
    </w:p>
    <w:p>
      <w:pPr>
        <w:pStyle w:val="style0"/>
        <w:ind w:firstLine="0"/>
        <w:rPr>
          <w:i/>
          <w:iCs/>
          <w:sz w:val="28"/>
          <w:szCs w:val="28"/>
        </w:rPr>
      </w:pPr>
      <w:r>
        <w:rPr>
          <w:i/>
          <w:iCs/>
          <w:sz w:val="28"/>
          <w:szCs w:val="28"/>
        </w:rPr>
        <w:t>Lukáš 12:4-</w:t>
      </w:r>
      <w:r>
        <w:rPr>
          <w:i/>
          <w:iCs/>
          <w:sz w:val="28"/>
          <w:szCs w:val="28"/>
          <w:lang w:val="en-US"/>
        </w:rPr>
        <w:t>15</w:t>
      </w:r>
      <w:r>
        <w:rPr>
          <w:i/>
          <w:iCs/>
          <w:sz w:val="28"/>
          <w:szCs w:val="28"/>
        </w:rPr>
        <w:t xml:space="preserve">  .... Někdo ze zástupu ho požádal: "Mistře, domluv mému bratru, ať se rozdělí se mnou o dědictví." Ježíš mu odpověděl: "Člověče, kdo mne ustanovil nad vámi soudcem nebo rozhodčím?" A řekl jim: "Mějte se na pozoru před každou chamtivostí, neboť i když člověk má nadbytek, není jeho život zajištěn tím, co má."....</w:t>
      </w:r>
    </w:p>
    <w:p>
      <w:pPr>
        <w:pStyle w:val="style0"/>
        <w:ind w:firstLine="426"/>
        <w:rPr>
          <w:sz w:val="28"/>
          <w:szCs w:val="28"/>
        </w:rPr>
      </w:pPr>
    </w:p>
    <w:p>
      <w:pPr>
        <w:pStyle w:val="style0"/>
        <w:ind w:firstLine="0"/>
        <w:rPr>
          <w:sz w:val="28"/>
          <w:szCs w:val="28"/>
        </w:rPr>
      </w:pPr>
      <w:r>
        <w:rPr>
          <w:sz w:val="28"/>
          <w:szCs w:val="28"/>
        </w:rPr>
        <w:t>Milí bratři a milé sestry, milí hosté, zajištění se hraje v našem životě podstatnou roli. Ať vědomě nebo podvědomě se všichni zajišťujeme. Děláme to nejen kvůli sobě, ale také kvůli dětem. Patří to ke zodpovědnému způsobu života. Všichni známe lidi, kteří to nedělají. Říká</w:t>
      </w:r>
      <w:r>
        <w:rPr>
          <w:sz w:val="28"/>
          <w:szCs w:val="28"/>
          <w:lang w:val="en-US"/>
        </w:rPr>
        <w:t>me</w:t>
      </w:r>
      <w:r>
        <w:rPr>
          <w:sz w:val="28"/>
          <w:szCs w:val="28"/>
        </w:rPr>
        <w:t xml:space="preserve"> jim bezdomovci. Nemáme být jako oni</w:t>
      </w:r>
      <w:r>
        <w:rPr>
          <w:sz w:val="28"/>
          <w:szCs w:val="28"/>
          <w:lang w:val="en-US"/>
        </w:rPr>
        <w:t xml:space="preserve">? </w:t>
      </w:r>
      <w:r>
        <w:rPr>
          <w:sz w:val="28"/>
          <w:szCs w:val="28"/>
        </w:rPr>
        <w:t>Jako ti, kteří žijí ze dne na den</w:t>
      </w:r>
      <w:r>
        <w:rPr>
          <w:sz w:val="28"/>
          <w:szCs w:val="28"/>
          <w:lang w:val="en-US"/>
        </w:rPr>
        <w:t>?</w:t>
      </w:r>
      <w:r>
        <w:rPr>
          <w:sz w:val="28"/>
          <w:szCs w:val="28"/>
        </w:rPr>
        <w:t xml:space="preserve"> Neplánují budoucnost, nespoří peníze, nezajišťují se před nepřízni počasí, nemocemi, hladem. Pán Ježíš nám je nedává za příklad. </w:t>
      </w:r>
      <w:r>
        <w:rPr>
          <w:sz w:val="28"/>
          <w:szCs w:val="28"/>
          <w:lang w:val="en-US"/>
        </w:rPr>
        <w:t>D</w:t>
      </w:r>
      <w:r>
        <w:rPr>
          <w:sz w:val="28"/>
          <w:szCs w:val="28"/>
        </w:rPr>
        <w:t>ívá</w:t>
      </w:r>
      <w:r>
        <w:rPr>
          <w:sz w:val="28"/>
          <w:szCs w:val="28"/>
          <w:lang w:val="en-US"/>
        </w:rPr>
        <w:t xml:space="preserve"> se</w:t>
      </w:r>
      <w:r>
        <w:rPr>
          <w:sz w:val="28"/>
          <w:szCs w:val="28"/>
        </w:rPr>
        <w:t xml:space="preserve"> jinam. Na náš přirozený zvyk zajišťovat s</w:t>
      </w:r>
      <w:r>
        <w:rPr>
          <w:sz w:val="28"/>
          <w:szCs w:val="28"/>
          <w:lang w:val="en-US"/>
        </w:rPr>
        <w:t>e kl</w:t>
      </w:r>
      <w:r>
        <w:rPr>
          <w:sz w:val="28"/>
          <w:szCs w:val="28"/>
        </w:rPr>
        <w:t>ade pod drobnohled a zkoumá. Není to buď a nebo. Buď plánovat nebo neplánovat. Buď mít střechu nad hlavou nebo nemít. Lehce sklouzneme k podobným extrémům</w:t>
      </w:r>
      <w:r>
        <w:rPr>
          <w:sz w:val="28"/>
          <w:szCs w:val="28"/>
          <w:lang w:val="en-US"/>
        </w:rPr>
        <w:t xml:space="preserve"> a </w:t>
      </w:r>
      <w:r>
        <w:rPr>
          <w:sz w:val="28"/>
          <w:szCs w:val="28"/>
        </w:rPr>
        <w:t xml:space="preserve">lehce </w:t>
      </w:r>
      <w:r>
        <w:rPr>
          <w:sz w:val="28"/>
          <w:szCs w:val="28"/>
          <w:lang w:val="en-US"/>
        </w:rPr>
        <w:t xml:space="preserve">to shodíme z mysli </w:t>
      </w:r>
      <w:r>
        <w:rPr>
          <w:sz w:val="28"/>
          <w:szCs w:val="28"/>
        </w:rPr>
        <w:t xml:space="preserve">slovy: </w:t>
      </w:r>
      <w:r>
        <w:rPr>
          <w:i/>
          <w:iCs/>
          <w:sz w:val="28"/>
          <w:szCs w:val="28"/>
        </w:rPr>
        <w:t>“nechtěj abych žil nezodpovědně!”</w:t>
      </w:r>
      <w:r>
        <w:rPr>
          <w:sz w:val="28"/>
          <w:szCs w:val="28"/>
        </w:rPr>
        <w:t xml:space="preserve"> </w:t>
      </w:r>
    </w:p>
    <w:p>
      <w:pPr>
        <w:pStyle w:val="style0"/>
        <w:ind w:firstLine="426"/>
        <w:rPr>
          <w:sz w:val="28"/>
          <w:szCs w:val="28"/>
        </w:rPr>
      </w:pPr>
    </w:p>
    <w:p>
      <w:pPr>
        <w:pStyle w:val="style0"/>
        <w:ind w:firstLine="0"/>
        <w:rPr>
          <w:sz w:val="28"/>
          <w:szCs w:val="28"/>
          <w:lang w:val="en-US"/>
        </w:rPr>
      </w:pPr>
      <w:r>
        <w:rPr>
          <w:sz w:val="28"/>
          <w:szCs w:val="28"/>
          <w:lang w:val="en-US"/>
        </w:rPr>
        <w:t xml:space="preserve">Náš </w:t>
      </w:r>
      <w:r>
        <w:rPr>
          <w:sz w:val="28"/>
          <w:szCs w:val="28"/>
        </w:rPr>
        <w:t xml:space="preserve">Pán </w:t>
      </w:r>
      <w:r>
        <w:rPr>
          <w:sz w:val="28"/>
          <w:szCs w:val="28"/>
          <w:lang w:val="en-US"/>
        </w:rPr>
        <w:t>a Spasitel slova o ptácích a liliích navázal na určitý kontext A reakce na sebe nedala dlouho čekat. N</w:t>
      </w:r>
      <w:r>
        <w:rPr>
          <w:sz w:val="28"/>
          <w:szCs w:val="28"/>
        </w:rPr>
        <w:t>ěkdo ze zástupu</w:t>
      </w:r>
      <w:r>
        <w:rPr>
          <w:sz w:val="28"/>
          <w:szCs w:val="28"/>
          <w:lang w:val="en-US"/>
        </w:rPr>
        <w:t xml:space="preserve"> ho požádal</w:t>
      </w:r>
      <w:r>
        <w:rPr>
          <w:sz w:val="28"/>
          <w:szCs w:val="28"/>
        </w:rPr>
        <w:t>, aby domluvil jeho bratrovi ve věci dědictví</w:t>
      </w:r>
      <w:r>
        <w:rPr>
          <w:sz w:val="28"/>
          <w:szCs w:val="28"/>
          <w:lang w:val="en-US"/>
        </w:rPr>
        <w:t>. Co na to</w:t>
      </w:r>
      <w:r>
        <w:rPr>
          <w:sz w:val="28"/>
          <w:szCs w:val="28"/>
        </w:rPr>
        <w:t xml:space="preserve"> Ježíš</w:t>
      </w:r>
      <w:r>
        <w:rPr>
          <w:sz w:val="28"/>
          <w:szCs w:val="28"/>
          <w:lang w:val="en-US"/>
        </w:rPr>
        <w:t xml:space="preserve">? Mimochodem je úžasné sledovat, jak ten "někdo ze zástupu" poslouchal Ježíšova slova o nezajišťování se a hned při nich pomyslel na svého majetkuchtivého bráchu. Nevíme jestli stál vedle něj. Tipuji, že ne. Ale on si Ježíšovo kázání promítá ne na sebe, ale na bráchu. </w:t>
      </w:r>
      <w:r>
        <w:rPr>
          <w:i/>
          <w:iCs/>
          <w:sz w:val="28"/>
          <w:szCs w:val="28"/>
          <w:lang w:val="en-US"/>
        </w:rPr>
        <w:t>"Nemáme se zajišťovat? To by měl slyšet můj bratr! Škoda, že tu není. Mistře, domluv mu ať se se mnou o dědictví spravedlivě rozdělí!"</w:t>
      </w:r>
      <w:r>
        <w:rPr>
          <w:sz w:val="28"/>
          <w:szCs w:val="28"/>
          <w:lang w:val="en-US"/>
        </w:rPr>
        <w:t xml:space="preserve"> Jak typické!</w:t>
      </w:r>
    </w:p>
    <w:p>
      <w:pPr>
        <w:pStyle w:val="style0"/>
        <w:ind w:firstLine="426"/>
        <w:rPr>
          <w:sz w:val="28"/>
          <w:szCs w:val="28"/>
        </w:rPr>
      </w:pPr>
    </w:p>
    <w:p>
      <w:pPr>
        <w:pStyle w:val="style0"/>
        <w:ind w:firstLine="0"/>
        <w:rPr>
          <w:sz w:val="28"/>
          <w:szCs w:val="28"/>
        </w:rPr>
      </w:pPr>
      <w:r>
        <w:rPr>
          <w:sz w:val="28"/>
          <w:szCs w:val="28"/>
          <w:lang w:val="en-US"/>
        </w:rPr>
        <w:t>A co na tedy Ježíš? Nezačal řešit,</w:t>
      </w:r>
      <w:r>
        <w:rPr>
          <w:sz w:val="28"/>
          <w:szCs w:val="28"/>
        </w:rPr>
        <w:t xml:space="preserve"> jak dělit dědictví. Pán Ježíš ne</w:t>
      </w:r>
      <w:r>
        <w:rPr>
          <w:sz w:val="28"/>
          <w:szCs w:val="28"/>
          <w:lang w:val="en-US"/>
        </w:rPr>
        <w:t>vzal</w:t>
      </w:r>
      <w:r>
        <w:rPr>
          <w:sz w:val="28"/>
          <w:szCs w:val="28"/>
        </w:rPr>
        <w:t xml:space="preserve"> tehdejší zákoník a necituje paragrafy. </w:t>
      </w:r>
      <w:r>
        <w:rPr>
          <w:sz w:val="28"/>
          <w:szCs w:val="28"/>
          <w:lang w:val="en-US"/>
        </w:rPr>
        <w:t>Ne</w:t>
      </w:r>
      <w:r>
        <w:rPr>
          <w:sz w:val="28"/>
          <w:szCs w:val="28"/>
        </w:rPr>
        <w:t>vysvětluje zvykové právo. To od Něj asi žadatel čekal. Nějaký vhled do právní problematiky ve věci dědictví. A nebo třeba jen lidskou domluvu zaťatému bráchovi, který chce všechno shrábnout pro sebe. Pravděpodobně něco takového chtěl od Ježíše “někdo” ze zástupu</w:t>
      </w:r>
      <w:r>
        <w:rPr>
          <w:sz w:val="28"/>
          <w:szCs w:val="28"/>
          <w:lang w:val="en-US"/>
        </w:rPr>
        <w:t xml:space="preserve"> slyšet</w:t>
      </w:r>
      <w:r>
        <w:rPr>
          <w:sz w:val="28"/>
          <w:szCs w:val="28"/>
        </w:rPr>
        <w:t xml:space="preserve">. Není divu. Ježíš z Nazareta měl respekt. Uzdravil mnoho nemocných, potěšil mnoho zarmoucených a poradil mnoha bezradným. </w:t>
      </w:r>
      <w:r>
        <w:rPr>
          <w:sz w:val="28"/>
          <w:szCs w:val="28"/>
          <w:lang w:val="en-US"/>
        </w:rPr>
        <w:t xml:space="preserve">Vystupoval jako Rabín, učitel. </w:t>
      </w:r>
      <w:r>
        <w:rPr>
          <w:sz w:val="28"/>
          <w:szCs w:val="28"/>
        </w:rPr>
        <w:t xml:space="preserve">Tak proč ne třeba </w:t>
      </w:r>
      <w:r>
        <w:rPr>
          <w:sz w:val="28"/>
          <w:szCs w:val="28"/>
          <w:lang w:val="en-US"/>
        </w:rPr>
        <w:t xml:space="preserve">učitel ve věcech práva a </w:t>
      </w:r>
      <w:r>
        <w:rPr>
          <w:sz w:val="28"/>
          <w:szCs w:val="28"/>
        </w:rPr>
        <w:t xml:space="preserve">dědictví. Na prosbě člověka ze zástupu nebylo nic špatného. Nežádal o nic, co by vybočovalo z řady dobrých skutků, které Ježíš konal. </w:t>
      </w:r>
    </w:p>
    <w:p>
      <w:pPr>
        <w:pStyle w:val="style0"/>
        <w:ind w:firstLine="0"/>
        <w:rPr>
          <w:sz w:val="28"/>
          <w:szCs w:val="28"/>
        </w:rPr>
      </w:pPr>
    </w:p>
    <w:p>
      <w:pPr>
        <w:pStyle w:val="style0"/>
        <w:ind w:firstLine="0"/>
        <w:rPr>
          <w:sz w:val="28"/>
          <w:szCs w:val="28"/>
        </w:rPr>
      </w:pPr>
      <w:r>
        <w:rPr>
          <w:sz w:val="28"/>
          <w:szCs w:val="28"/>
        </w:rPr>
        <w:t xml:space="preserve">A přece Ježíš odmítl. Dokonce s určitou dávkou razance: </w:t>
      </w:r>
      <w:r>
        <w:rPr>
          <w:i/>
          <w:iCs/>
          <w:sz w:val="28"/>
          <w:szCs w:val="28"/>
        </w:rPr>
        <w:t>“Člověče...”</w:t>
      </w:r>
      <w:r>
        <w:rPr>
          <w:sz w:val="28"/>
          <w:szCs w:val="28"/>
        </w:rPr>
        <w:t xml:space="preserve"> Tak začínáme, když nás někdo naštve. Žádost hnula žlučí Božího Syna</w:t>
      </w:r>
      <w:r>
        <w:rPr>
          <w:sz w:val="28"/>
          <w:szCs w:val="28"/>
          <w:lang w:val="en-US"/>
        </w:rPr>
        <w:t>!</w:t>
      </w:r>
      <w:r>
        <w:rPr>
          <w:sz w:val="28"/>
          <w:szCs w:val="28"/>
        </w:rPr>
        <w:t xml:space="preserve"> A proč vlastně? Protože on vždy viděl a vidí k motivům našich proseb. Proto jich také tak veliké množství nevyslýchá. Naše prosby jako takové, nejsou špatné, ale ten, kdo vidí k jejich motivům je posuzuje jinak, než ten, kdo slyší jen jejich nahlas znějící podobu. Co Ježíš v žádosti slyšel? To poznáváme v jeho druhé větě. Obrací se k zástupu a komentuje situaci slovy:</w:t>
      </w:r>
      <w:r>
        <w:rPr>
          <w:i/>
          <w:iCs/>
          <w:sz w:val="28"/>
          <w:szCs w:val="28"/>
        </w:rPr>
        <w:t xml:space="preserve"> "Mějte se na pozoru před každou chamtivostí, neboť i když člověk má nadbytek, není jeho život zajištěn tím, co má."</w:t>
      </w:r>
      <w:r>
        <w:rPr>
          <w:sz w:val="28"/>
          <w:szCs w:val="28"/>
        </w:rPr>
        <w:t xml:space="preserve"> On v žádosti </w:t>
      </w:r>
      <w:r>
        <w:rPr>
          <w:sz w:val="28"/>
          <w:szCs w:val="28"/>
          <w:lang w:val="en-US"/>
        </w:rPr>
        <w:t>toho člověka</w:t>
      </w:r>
      <w:r>
        <w:rPr>
          <w:sz w:val="28"/>
          <w:szCs w:val="28"/>
        </w:rPr>
        <w:t xml:space="preserve"> rozpoznal chamtivost. </w:t>
      </w:r>
      <w:r>
        <w:rPr>
          <w:sz w:val="28"/>
          <w:szCs w:val="28"/>
          <w:lang w:val="en-US"/>
        </w:rPr>
        <w:t>C</w:t>
      </w:r>
      <w:r>
        <w:rPr>
          <w:sz w:val="28"/>
          <w:szCs w:val="28"/>
        </w:rPr>
        <w:t>hamtivost</w:t>
      </w:r>
      <w:r>
        <w:rPr>
          <w:sz w:val="28"/>
          <w:szCs w:val="28"/>
          <w:lang w:val="en-US"/>
        </w:rPr>
        <w:t>, na kterou má Syn člověka</w:t>
      </w:r>
      <w:r>
        <w:rPr>
          <w:sz w:val="28"/>
          <w:szCs w:val="28"/>
        </w:rPr>
        <w:t xml:space="preserve"> </w:t>
      </w:r>
      <w:r>
        <w:rPr>
          <w:sz w:val="28"/>
          <w:szCs w:val="28"/>
          <w:lang w:val="en-US"/>
        </w:rPr>
        <w:t>přísnější</w:t>
      </w:r>
      <w:r>
        <w:rPr>
          <w:sz w:val="28"/>
          <w:szCs w:val="28"/>
        </w:rPr>
        <w:t xml:space="preserve"> měřítka</w:t>
      </w:r>
      <w:r>
        <w:rPr>
          <w:sz w:val="28"/>
          <w:szCs w:val="28"/>
          <w:lang w:val="en-US"/>
        </w:rPr>
        <w:t>, než tato společnost.</w:t>
      </w:r>
    </w:p>
    <w:p>
      <w:pPr>
        <w:pStyle w:val="style0"/>
        <w:ind w:firstLine="426"/>
        <w:rPr>
          <w:b w:val="false"/>
          <w:bCs w:val="false"/>
          <w:sz w:val="28"/>
          <w:szCs w:val="28"/>
          <w:lang w:val="en-US"/>
        </w:rPr>
      </w:pPr>
    </w:p>
    <w:p>
      <w:pPr>
        <w:pStyle w:val="style0"/>
        <w:ind w:firstLine="0"/>
        <w:rPr>
          <w:sz w:val="28"/>
          <w:szCs w:val="28"/>
        </w:rPr>
      </w:pPr>
      <w:r>
        <w:rPr>
          <w:b w:val="false"/>
          <w:bCs w:val="false"/>
          <w:sz w:val="28"/>
          <w:szCs w:val="28"/>
          <w:lang w:val="en-US"/>
        </w:rPr>
        <w:t xml:space="preserve">Asi tušíme jaká. </w:t>
      </w:r>
      <w:r>
        <w:rPr>
          <w:b w:val="false"/>
          <w:bCs w:val="false"/>
          <w:sz w:val="28"/>
          <w:szCs w:val="28"/>
        </w:rPr>
        <w:t>Jaká asi měřítka na chamtivost může mít ten, který všechno rozdal? Ten, který stvořil svět se vší nádherou ne pro sebe, ale pro člověka. Ten který dal to nejdražší, co měl druhému. Jaká má asi měřítka na chamtivost</w:t>
      </w:r>
      <w:r>
        <w:rPr>
          <w:sz w:val="28"/>
          <w:szCs w:val="28"/>
        </w:rPr>
        <w:t xml:space="preserve"> Bůh? </w:t>
      </w:r>
      <w:r>
        <w:rPr>
          <w:sz w:val="28"/>
          <w:szCs w:val="28"/>
          <w:lang w:val="en-US"/>
        </w:rPr>
        <w:t>Ten</w:t>
      </w:r>
      <w:r>
        <w:rPr>
          <w:sz w:val="28"/>
          <w:szCs w:val="28"/>
        </w:rPr>
        <w:t xml:space="preserve"> “někdo ze zástupu” byl</w:t>
      </w:r>
      <w:r>
        <w:rPr>
          <w:sz w:val="28"/>
          <w:szCs w:val="28"/>
          <w:lang w:val="en-US"/>
        </w:rPr>
        <w:t xml:space="preserve"> sice</w:t>
      </w:r>
      <w:r>
        <w:rPr>
          <w:sz w:val="28"/>
          <w:szCs w:val="28"/>
        </w:rPr>
        <w:t xml:space="preserve"> méně chamtivý než brácha, který shrábnul dědictví celé</w:t>
      </w:r>
      <w:r>
        <w:rPr>
          <w:sz w:val="28"/>
          <w:szCs w:val="28"/>
          <w:lang w:val="en-US"/>
        </w:rPr>
        <w:t>, a</w:t>
      </w:r>
      <w:r>
        <w:rPr>
          <w:sz w:val="28"/>
          <w:szCs w:val="28"/>
        </w:rPr>
        <w:t>le před Nejvyšším, který světu dal svého Syna, aby byl umučen a zabit</w:t>
      </w:r>
      <w:r>
        <w:rPr>
          <w:sz w:val="28"/>
          <w:szCs w:val="28"/>
          <w:lang w:val="en-US"/>
        </w:rPr>
        <w:t xml:space="preserve"> je prostě chamtivý.</w:t>
      </w:r>
      <w:r>
        <w:rPr>
          <w:sz w:val="28"/>
          <w:szCs w:val="28"/>
        </w:rPr>
        <w:t xml:space="preserve"> </w:t>
      </w:r>
    </w:p>
    <w:p>
      <w:pPr>
        <w:pStyle w:val="style0"/>
        <w:ind w:firstLine="426"/>
        <w:rPr>
          <w:sz w:val="28"/>
          <w:szCs w:val="28"/>
        </w:rPr>
      </w:pPr>
    </w:p>
    <w:p>
      <w:pPr>
        <w:pStyle w:val="style0"/>
        <w:ind w:firstLine="0"/>
        <w:rPr>
          <w:i/>
          <w:iCs/>
          <w:sz w:val="28"/>
          <w:szCs w:val="28"/>
        </w:rPr>
      </w:pPr>
      <w:r>
        <w:rPr>
          <w:sz w:val="28"/>
          <w:szCs w:val="28"/>
          <w:lang w:val="en-US"/>
        </w:rPr>
        <w:t>Ten</w:t>
      </w:r>
      <w:r>
        <w:rPr>
          <w:sz w:val="28"/>
          <w:szCs w:val="28"/>
        </w:rPr>
        <w:t xml:space="preserve"> “někdo</w:t>
      </w:r>
      <w:r>
        <w:rPr>
          <w:sz w:val="28"/>
          <w:szCs w:val="28"/>
          <w:lang w:val="en-US"/>
        </w:rPr>
        <w:t xml:space="preserve"> ze zástupu</w:t>
      </w:r>
      <w:r>
        <w:rPr>
          <w:sz w:val="28"/>
          <w:szCs w:val="28"/>
        </w:rPr>
        <w:t xml:space="preserve">” </w:t>
      </w:r>
      <w:r>
        <w:rPr>
          <w:sz w:val="28"/>
          <w:szCs w:val="28"/>
          <w:lang w:val="en-US"/>
        </w:rPr>
        <w:t xml:space="preserve">snad </w:t>
      </w:r>
      <w:r>
        <w:rPr>
          <w:sz w:val="28"/>
          <w:szCs w:val="28"/>
        </w:rPr>
        <w:t xml:space="preserve">zvolil dobrá slova, ale </w:t>
      </w:r>
      <w:r>
        <w:rPr>
          <w:sz w:val="28"/>
          <w:szCs w:val="28"/>
          <w:lang w:val="en-US"/>
        </w:rPr>
        <w:t xml:space="preserve">rrozhodně </w:t>
      </w:r>
      <w:r>
        <w:rPr>
          <w:sz w:val="28"/>
          <w:szCs w:val="28"/>
        </w:rPr>
        <w:t xml:space="preserve">nesprávnou osobu. Ježíše Krista, který nebude řešit naše soudní pře. Bude nás jednou soudit podle Božích zákonů, ne podle našich paragrafů. Vždyť naše lidské právo je z jeho pohledu jen špinavá soutěž na téma: “kdo z koho”. Naše modlitby bude vyslýchat mnohem častěji když budeme prosit za věci Jeho království a podle jeho práva. On říká: </w:t>
      </w:r>
      <w:r>
        <w:rPr>
          <w:i/>
          <w:iCs/>
          <w:sz w:val="28"/>
          <w:szCs w:val="28"/>
        </w:rPr>
        <w:t>“Hledejte nejprve Boží království a Jeho spravedlnost.”</w:t>
      </w:r>
      <w:r>
        <w:rPr>
          <w:sz w:val="28"/>
          <w:szCs w:val="28"/>
        </w:rPr>
        <w:t xml:space="preserve"> Uvědomme si, většina našich proseb se týká věcí, o nichž si myslíme, že na ně máme právo. Ale právě proto je Bůh nevyslýchá. Ani když prosíme v Ježíšově jménu. Vždyť to je skoro urážka prosit za pozemské výhody pro sebe ve jménu toho, který se všech výhod zřekl. Právem se i na nás Ježíš zlobí, když ho v modlitbách o tento tzv. “oprávněný nárok” prosíme. A stejně tak se rozkřikne i ap.Pavel na korintské slovy: </w:t>
      </w:r>
      <w:r>
        <w:rPr>
          <w:i/>
          <w:iCs/>
          <w:sz w:val="28"/>
          <w:szCs w:val="28"/>
        </w:rPr>
        <w:t xml:space="preserve">“Proč raději netrpíte křivdu? Proč raději nenesete škodu? Bratr se soudí s bratrem, a to před nevěřícími! Již to je vaše prohra, že se vůbec mezi sebou soudíte.” 1K 6:6-7 </w:t>
      </w:r>
    </w:p>
    <w:p>
      <w:pPr>
        <w:pStyle w:val="style0"/>
        <w:ind w:firstLine="426"/>
        <w:rPr>
          <w:sz w:val="28"/>
          <w:szCs w:val="28"/>
        </w:rPr>
      </w:pPr>
    </w:p>
    <w:p>
      <w:pPr>
        <w:pStyle w:val="style0"/>
        <w:ind w:firstLine="0"/>
        <w:rPr>
          <w:sz w:val="28"/>
          <w:szCs w:val="28"/>
        </w:rPr>
      </w:pPr>
      <w:r>
        <w:rPr>
          <w:sz w:val="28"/>
          <w:szCs w:val="28"/>
        </w:rPr>
        <w:t>Co tedy máme každý osobně dělat s </w:t>
      </w:r>
      <w:r>
        <w:rPr>
          <w:sz w:val="28"/>
          <w:szCs w:val="28"/>
          <w:lang w:val="en-US"/>
        </w:rPr>
        <w:t>chamtivostí</w:t>
      </w:r>
      <w:r>
        <w:rPr>
          <w:sz w:val="28"/>
          <w:szCs w:val="28"/>
        </w:rPr>
        <w:t xml:space="preserve">, </w:t>
      </w:r>
      <w:r>
        <w:rPr>
          <w:sz w:val="28"/>
          <w:szCs w:val="28"/>
          <w:lang w:val="en-US"/>
        </w:rPr>
        <w:t>kterou</w:t>
      </w:r>
      <w:r>
        <w:rPr>
          <w:sz w:val="28"/>
          <w:szCs w:val="28"/>
        </w:rPr>
        <w:t xml:space="preserve"> Ježíš uviděl v srdci pana “někoho</w:t>
      </w:r>
      <w:r>
        <w:rPr>
          <w:sz w:val="28"/>
          <w:szCs w:val="28"/>
          <w:lang w:val="en-US"/>
        </w:rPr>
        <w:t xml:space="preserve"> ze zástupu</w:t>
      </w:r>
      <w:r>
        <w:rPr>
          <w:sz w:val="28"/>
          <w:szCs w:val="28"/>
        </w:rPr>
        <w:t xml:space="preserve">”. Byla </w:t>
      </w:r>
      <w:r>
        <w:rPr>
          <w:sz w:val="28"/>
          <w:szCs w:val="28"/>
          <w:lang w:val="en-US"/>
        </w:rPr>
        <w:t>m</w:t>
      </w:r>
      <w:r>
        <w:rPr>
          <w:sz w:val="28"/>
          <w:szCs w:val="28"/>
        </w:rPr>
        <w:t xml:space="preserve">ožná malá. Menší než u jeho bratra. </w:t>
      </w:r>
      <w:r>
        <w:rPr>
          <w:sz w:val="28"/>
          <w:szCs w:val="28"/>
          <w:lang w:val="en-US"/>
        </w:rPr>
        <w:t>A proto ji neviděl. To první je vidět ji. P</w:t>
      </w:r>
      <w:r>
        <w:rPr>
          <w:sz w:val="28"/>
          <w:szCs w:val="28"/>
        </w:rPr>
        <w:t>roto Ježíš říká</w:t>
      </w:r>
      <w:r>
        <w:rPr>
          <w:sz w:val="28"/>
          <w:szCs w:val="28"/>
          <w:lang w:val="en-US"/>
        </w:rPr>
        <w:t xml:space="preserve"> </w:t>
      </w:r>
      <w:r>
        <w:rPr>
          <w:i/>
          <w:iCs/>
          <w:sz w:val="28"/>
          <w:szCs w:val="28"/>
        </w:rPr>
        <w:t>“</w:t>
      </w:r>
      <w:r>
        <w:rPr>
          <w:i/>
          <w:iCs/>
          <w:sz w:val="28"/>
          <w:szCs w:val="28"/>
          <w:lang w:val="en-US"/>
        </w:rPr>
        <w:t xml:space="preserve">Člověče! Křikne na něj! Osloví jej. Dá šanci aby ji u sebe sama uviděl." </w:t>
      </w:r>
      <w:r>
        <w:rPr>
          <w:i w:val="false"/>
          <w:iCs w:val="false"/>
          <w:sz w:val="28"/>
          <w:szCs w:val="28"/>
          <w:lang w:val="en-US"/>
        </w:rPr>
        <w:t>A všem pak řekne:</w:t>
      </w:r>
      <w:r>
        <w:rPr>
          <w:i/>
          <w:iCs/>
          <w:sz w:val="28"/>
          <w:szCs w:val="28"/>
          <w:lang w:val="en-US"/>
        </w:rPr>
        <w:t xml:space="preserve"> "</w:t>
      </w:r>
      <w:r>
        <w:rPr>
          <w:i/>
          <w:iCs/>
          <w:sz w:val="28"/>
          <w:szCs w:val="28"/>
        </w:rPr>
        <w:t>Mějte se před ní na pozoru!”</w:t>
      </w:r>
      <w:r>
        <w:rPr>
          <w:sz w:val="28"/>
          <w:szCs w:val="28"/>
        </w:rPr>
        <w:t xml:space="preserve"> </w:t>
      </w:r>
      <w:r>
        <w:rPr>
          <w:sz w:val="28"/>
          <w:szCs w:val="28"/>
          <w:lang w:val="en-US"/>
        </w:rPr>
        <w:t>V</w:t>
      </w:r>
      <w:r>
        <w:rPr>
          <w:sz w:val="28"/>
          <w:szCs w:val="28"/>
        </w:rPr>
        <w:t>nímáme ji vůbec? Zaslepeni svými oprávněnými nároky a rozhořčeni drzostí druhých nevidíme chamtivost svou vlastní. Chamtivost druhých je vždy větší než ta naše a proto tu vlastní vůbec neregistrujeme. Jako p</w:t>
      </w:r>
      <w:r>
        <w:rPr>
          <w:sz w:val="28"/>
          <w:szCs w:val="28"/>
          <w:lang w:val="en-US"/>
        </w:rPr>
        <w:t>á</w:t>
      </w:r>
      <w:r>
        <w:rPr>
          <w:sz w:val="28"/>
          <w:szCs w:val="28"/>
        </w:rPr>
        <w:t>n “</w:t>
      </w:r>
      <w:r>
        <w:rPr>
          <w:sz w:val="28"/>
          <w:szCs w:val="28"/>
          <w:lang w:val="en-US"/>
        </w:rPr>
        <w:t>ze zástupu</w:t>
      </w:r>
      <w:r>
        <w:rPr>
          <w:sz w:val="28"/>
          <w:szCs w:val="28"/>
        </w:rPr>
        <w:t xml:space="preserve">”. Mít se před ní na pozoru, to znamená kontrolovat si ji. Hlídat, být na stráži, sledovat, pozorně zpytovat své vlastní motivy. </w:t>
      </w:r>
      <w:r>
        <w:rPr>
          <w:sz w:val="28"/>
          <w:szCs w:val="28"/>
        </w:rPr>
        <w:t>Vždyť její variace ve společnosti už téměř neregistrujeme. Vezměte si třeba posun času na letní čas a zimní čas. Jaký m</w:t>
      </w:r>
      <w:r>
        <w:rPr>
          <w:sz w:val="28"/>
          <w:szCs w:val="28"/>
          <w:lang w:val="en-US"/>
        </w:rPr>
        <w:t>ěl</w:t>
      </w:r>
      <w:r>
        <w:rPr>
          <w:sz w:val="28"/>
          <w:szCs w:val="28"/>
        </w:rPr>
        <w:t xml:space="preserve"> důvod? </w:t>
      </w:r>
      <w:r>
        <w:rPr>
          <w:sz w:val="28"/>
          <w:szCs w:val="28"/>
          <w:lang w:val="en-US"/>
        </w:rPr>
        <w:t>A</w:t>
      </w:r>
      <w:r>
        <w:rPr>
          <w:sz w:val="28"/>
          <w:szCs w:val="28"/>
        </w:rPr>
        <w:t xml:space="preserve">by se </w:t>
      </w:r>
      <w:r>
        <w:rPr>
          <w:sz w:val="28"/>
          <w:szCs w:val="28"/>
          <w:lang w:val="en-US"/>
        </w:rPr>
        <w:t xml:space="preserve">byly </w:t>
      </w:r>
      <w:r>
        <w:rPr>
          <w:sz w:val="28"/>
          <w:szCs w:val="28"/>
          <w:lang w:val="en-US"/>
        </w:rPr>
        <w:t xml:space="preserve">větší </w:t>
      </w:r>
      <w:r>
        <w:rPr>
          <w:sz w:val="28"/>
          <w:szCs w:val="28"/>
          <w:lang w:val="en-US"/>
        </w:rPr>
        <w:t>ekonomické zisky</w:t>
      </w:r>
      <w:r>
        <w:rPr>
          <w:sz w:val="28"/>
          <w:szCs w:val="28"/>
        </w:rPr>
        <w:t xml:space="preserve">. </w:t>
      </w:r>
      <w:r>
        <w:rPr>
          <w:sz w:val="28"/>
          <w:szCs w:val="28"/>
        </w:rPr>
        <w:t xml:space="preserve">Chamtivost! Nic jiného, než chamtivost! Kdo má dost, chce ještě víc. A čím víc má, tím ještě víc chce. </w:t>
      </w:r>
    </w:p>
    <w:p>
      <w:pPr>
        <w:pStyle w:val="style0"/>
        <w:ind w:firstLine="426"/>
        <w:rPr>
          <w:sz w:val="28"/>
          <w:szCs w:val="28"/>
        </w:rPr>
      </w:pPr>
    </w:p>
    <w:p>
      <w:pPr>
        <w:pStyle w:val="style0"/>
        <w:ind w:firstLine="0"/>
        <w:rPr>
          <w:sz w:val="28"/>
          <w:szCs w:val="28"/>
        </w:rPr>
      </w:pPr>
      <w:r>
        <w:rPr>
          <w:sz w:val="28"/>
          <w:szCs w:val="28"/>
        </w:rPr>
        <w:t xml:space="preserve">Co Ježíš svými slovy myslí. Slovy: </w:t>
      </w:r>
      <w:r>
        <w:rPr>
          <w:i/>
          <w:iCs/>
          <w:sz w:val="28"/>
          <w:szCs w:val="28"/>
        </w:rPr>
        <w:t>"Mějte se na pozoru před každou chamtivostí, neboť i když člověk má nadbytek, není jeho život zajištěn tím, co má."</w:t>
      </w:r>
      <w:r>
        <w:rPr>
          <w:sz w:val="28"/>
          <w:szCs w:val="28"/>
        </w:rPr>
        <w:t xml:space="preserve"> Dříve bývaly na vratech domů a zahrad cedulky: </w:t>
      </w:r>
      <w:r>
        <w:rPr>
          <w:i/>
          <w:iCs/>
          <w:sz w:val="28"/>
          <w:szCs w:val="28"/>
        </w:rPr>
        <w:t>“Pozor zlý pes!”</w:t>
      </w:r>
      <w:r>
        <w:rPr>
          <w:sz w:val="28"/>
          <w:szCs w:val="28"/>
        </w:rPr>
        <w:t xml:space="preserve"> Dnes můžeme na některých chemikáliích číst nápis: </w:t>
      </w:r>
      <w:r>
        <w:rPr>
          <w:i/>
          <w:iCs/>
          <w:sz w:val="28"/>
          <w:szCs w:val="28"/>
        </w:rPr>
        <w:t>“Pozor jed!”</w:t>
      </w:r>
      <w:r>
        <w:rPr>
          <w:sz w:val="28"/>
          <w:szCs w:val="28"/>
        </w:rPr>
        <w:t xml:space="preserve"> V ZOO je u tygří klece nápis: </w:t>
      </w:r>
      <w:r>
        <w:rPr>
          <w:i/>
          <w:iCs/>
          <w:sz w:val="28"/>
          <w:szCs w:val="28"/>
        </w:rPr>
        <w:t>“Nepřibližujte se k mřížím”</w:t>
      </w:r>
      <w:r>
        <w:rPr>
          <w:sz w:val="28"/>
          <w:szCs w:val="28"/>
        </w:rPr>
        <w:t xml:space="preserve">. My víme, co je to </w:t>
      </w:r>
      <w:r>
        <w:rPr>
          <w:i/>
          <w:iCs/>
          <w:sz w:val="28"/>
          <w:szCs w:val="28"/>
        </w:rPr>
        <w:t>“mít se na pozoru”.</w:t>
      </w:r>
      <w:r>
        <w:rPr>
          <w:sz w:val="28"/>
          <w:szCs w:val="28"/>
        </w:rPr>
        <w:t xml:space="preserve"> Znamená to zvýšit pozornost. Zarazit se v chůzi. Nakládat s danou věcí opatrně. Jak zacházet s chamtivostí? Ne tak, že ji porovná</w:t>
      </w:r>
      <w:r>
        <w:rPr>
          <w:sz w:val="28"/>
          <w:szCs w:val="28"/>
        </w:rPr>
        <w:t xml:space="preserve">me s obecně platnými zemskými zákony, či chamtivostí druhých. Ale zacházet s ní podobně, jako s nebezpečnými látkami! Být opatrný. Být si vědom, že může ublížit. Vědět, že snadno zabije. </w:t>
      </w:r>
    </w:p>
    <w:p>
      <w:pPr>
        <w:pStyle w:val="style0"/>
        <w:ind w:firstLine="0"/>
        <w:rPr>
          <w:sz w:val="28"/>
          <w:szCs w:val="28"/>
        </w:rPr>
      </w:pPr>
    </w:p>
    <w:p>
      <w:pPr>
        <w:pStyle w:val="style0"/>
        <w:ind w:firstLine="0"/>
        <w:rPr>
          <w:sz w:val="28"/>
          <w:szCs w:val="28"/>
        </w:rPr>
      </w:pPr>
      <w:r>
        <w:rPr>
          <w:sz w:val="28"/>
          <w:szCs w:val="28"/>
        </w:rPr>
        <w:t xml:space="preserve">Jak se zkoumají vnitřní motivy? Zkoumat je musíme tváří v tvář Tomu, který dal všechno, co měl, aby nás zachránil. Tváří v tvář Nejvyššímu. Jeho cesta je cestou ponížení se. Cestou na oslátku. Cestou sebezapření. On řekl: </w:t>
      </w:r>
      <w:r>
        <w:rPr>
          <w:i/>
          <w:iCs/>
          <w:sz w:val="28"/>
          <w:szCs w:val="28"/>
        </w:rPr>
        <w:t>“Kdo miluje svůj život, ztratí jej; kdo nenávidí svůj život v tomto světě, uchrání jej pro život věčný. Kdo mně chce sloužit, ať mě následuje, a kde jsem já, tam bude i můj služebník. Kdo mně slouží, dojde cti od Otce." Jan 12:25-26  </w:t>
      </w:r>
      <w:r>
        <w:rPr>
          <w:sz w:val="28"/>
          <w:szCs w:val="28"/>
        </w:rPr>
        <w:t xml:space="preserve">Nechť je mezi námi takové smýšlení jako v Kristu Ježíši. V mysli toho, který lusknutím prsty mohl mít dvanáct legií andělů na svoji obranu. Toho, který v mžiku mohl být významnější než římský císař a přesto své moci nevyužil. Toho, který </w:t>
      </w:r>
      <w:r>
        <w:rPr>
          <w:i/>
          <w:iCs/>
          <w:sz w:val="28"/>
          <w:szCs w:val="28"/>
        </w:rPr>
        <w:t>“způsobem bytí byl roven Bohu, a přece na své rovnosti nelpěl, nýbrž sám sebe zmařil, vzal na sebe způsob služebníka, stal se jedním z lidí. A v podobě člověka se ponížil, v poslušnosti podstoupil i smrt, a to smrt na kříži.” Fp 2:6-8</w:t>
      </w:r>
      <w:r>
        <w:rPr>
          <w:sz w:val="28"/>
          <w:szCs w:val="28"/>
        </w:rPr>
        <w:t xml:space="preserve"> </w:t>
      </w:r>
    </w:p>
    <w:p>
      <w:pPr>
        <w:pStyle w:val="style0"/>
        <w:ind w:firstLine="0"/>
        <w:rPr>
          <w:sz w:val="28"/>
          <w:szCs w:val="28"/>
        </w:rPr>
      </w:pPr>
    </w:p>
    <w:p>
      <w:pPr>
        <w:pStyle w:val="style0"/>
        <w:ind w:firstLine="0"/>
        <w:rPr>
          <w:sz w:val="28"/>
          <w:szCs w:val="28"/>
        </w:rPr>
      </w:pPr>
      <w:r>
        <w:rPr>
          <w:sz w:val="28"/>
          <w:szCs w:val="28"/>
        </w:rPr>
        <w:t xml:space="preserve">Chamtivost je v počátcích velmi nenápadný mazlíček. Nepostřehneme, jak je nebezpečný. Proto se před ní mějme na pozoru. Ne až před tou velkou, zlou a viditelnou. Ježíš říká: </w:t>
      </w:r>
      <w:r>
        <w:rPr>
          <w:i/>
          <w:iCs/>
          <w:sz w:val="28"/>
          <w:szCs w:val="28"/>
        </w:rPr>
        <w:t xml:space="preserve">“před </w:t>
      </w:r>
      <w:r>
        <w:rPr>
          <w:b/>
          <w:bCs/>
          <w:i/>
          <w:iCs/>
          <w:sz w:val="28"/>
          <w:szCs w:val="28"/>
        </w:rPr>
        <w:t>každou</w:t>
      </w:r>
      <w:r>
        <w:rPr>
          <w:i/>
          <w:iCs/>
          <w:sz w:val="28"/>
          <w:szCs w:val="28"/>
        </w:rPr>
        <w:t>”</w:t>
      </w:r>
      <w:r>
        <w:rPr>
          <w:sz w:val="28"/>
          <w:szCs w:val="28"/>
        </w:rPr>
        <w:t xml:space="preserve">. I před tou docela maličkou. I před tou lehce obhajitelnou. I před tou, která v porovnání s chamtivostí druhých je úplná skrček. Před každou ! Každá totiž roste, sílí a je nebezpečná. </w:t>
      </w:r>
      <w:r>
        <w:rPr>
          <w:i/>
          <w:iCs/>
          <w:sz w:val="28"/>
          <w:szCs w:val="28"/>
        </w:rPr>
        <w:t>“Život člověka není zajištěn tím, co má, i když má nadbytek”</w:t>
      </w:r>
      <w:r>
        <w:rPr>
          <w:sz w:val="28"/>
          <w:szCs w:val="28"/>
        </w:rPr>
        <w:t xml:space="preserve">. </w:t>
      </w:r>
      <w:r>
        <w:rPr>
          <w:sz w:val="28"/>
          <w:szCs w:val="28"/>
        </w:rPr>
        <w:t xml:space="preserve">Měli bychom jako Kristova nevěsta především vyhlížet svého ženicha. Takové vyhlížení je v Písmu popsáno docela konkrétně na příkladu o družičkách (Mt 25,1-13). Tento výhled se nám ztrácí. S jeho ztrátou bojují všechny církve působící tam, kde se žije v blahobytu. Má-li totiž člověk nadbytek v základních životních potřebách, jako je jídlo, pití, teplo, zdravotnická pomoc, soc. zabezpečení apod., ztrácí výhled ke II.příchodu P.J.Krista. </w:t>
      </w:r>
    </w:p>
    <w:p>
      <w:pPr>
        <w:pStyle w:val="style0"/>
        <w:tabs>
          <w:tab w:val="left" w:leader="none" w:pos="9923"/>
        </w:tabs>
        <w:ind w:firstLine="0"/>
        <w:rPr>
          <w:sz w:val="28"/>
          <w:szCs w:val="28"/>
          <w:lang w:val="en-US"/>
        </w:rPr>
      </w:pPr>
    </w:p>
    <w:p>
      <w:pPr>
        <w:pStyle w:val="style0"/>
        <w:tabs>
          <w:tab w:val="left" w:leader="none" w:pos="9923"/>
        </w:tabs>
        <w:ind w:firstLine="0"/>
        <w:rPr>
          <w:sz w:val="28"/>
          <w:szCs w:val="28"/>
        </w:rPr>
      </w:pPr>
      <w:r>
        <w:rPr>
          <w:sz w:val="28"/>
          <w:szCs w:val="28"/>
          <w:lang w:val="en-US"/>
        </w:rPr>
        <w:t>J</w:t>
      </w:r>
      <w:r>
        <w:rPr>
          <w:sz w:val="28"/>
          <w:szCs w:val="28"/>
        </w:rPr>
        <w:t>ako Kristova nevěsta</w:t>
      </w:r>
      <w:r>
        <w:rPr>
          <w:sz w:val="28"/>
          <w:szCs w:val="28"/>
          <w:lang w:val="en-US"/>
        </w:rPr>
        <w:t xml:space="preserve"> žijeme</w:t>
      </w:r>
      <w:r>
        <w:rPr>
          <w:sz w:val="28"/>
          <w:szCs w:val="28"/>
        </w:rPr>
        <w:t xml:space="preserve"> v těžké době, neboť většina z nás má všeho dostatek, ba i nadbytek. V modlitbě, kterou Pán Ježíš Kristus učil své učedníky, je prosba za chléb “vezdejší”. To znamená chléb denní, tedy každodenní. To není prosba za plné lednice, mrazáky a supermarkety. Izraelci na poušti dostávali denní příděl many. Nešla schovat do druhého dne. Čteme, že zčervivěla a páchla (Ex 16,16-21). Bohatému člověku, jehož velký problém zněl: </w:t>
      </w:r>
      <w:r>
        <w:rPr>
          <w:i/>
          <w:iCs/>
          <w:sz w:val="28"/>
          <w:szCs w:val="28"/>
        </w:rPr>
        <w:t>“Kam s přebytkem úrody?”</w:t>
      </w:r>
      <w:r>
        <w:rPr>
          <w:sz w:val="28"/>
          <w:szCs w:val="28"/>
        </w:rPr>
        <w:t xml:space="preserve"> říká Pán Ježíš: </w:t>
      </w:r>
      <w:r>
        <w:rPr>
          <w:i/>
          <w:iCs/>
          <w:sz w:val="28"/>
          <w:szCs w:val="28"/>
        </w:rPr>
        <w:t>“Blázne, ještě této noci si vyžádají tvou duši a čí bude to, co jsi nashromáždil?”(L 12,13-21)</w:t>
      </w:r>
      <w:r>
        <w:rPr>
          <w:sz w:val="28"/>
          <w:szCs w:val="28"/>
        </w:rPr>
        <w:t xml:space="preserve"> Ježíš nás vede k vyšší zodpovědnosti. Chce abychom mysleli na svoji věčnost a neztratili ji kvůli nadměrné péči o časnost. Vede nás k jinému druhu přemýšlení, než je otázka, kam uložím přebytky, jak je zajistím před inflací, jak vše zabezpečím před zloději, jak donutím bráchu, aby se se mnou rozdělil o dědictví. Vede nás k tomu, že na prvním místě má být pro nás otázka: </w:t>
      </w:r>
      <w:r>
        <w:rPr>
          <w:i/>
          <w:iCs/>
          <w:sz w:val="28"/>
          <w:szCs w:val="28"/>
        </w:rPr>
        <w:t>“Co bude s mou duší, vyžádají-li si ji ještě této noci?”</w:t>
      </w:r>
      <w:r>
        <w:rPr>
          <w:sz w:val="28"/>
          <w:szCs w:val="28"/>
        </w:rPr>
        <w:t xml:space="preserve"> Náš problém je v tom, že na tuto otázku nemáme čas. Zahlceni všemožnými nabídkami, věcmi, pojmy a správou toho všeho. To nás pak plní obavami v takové míře, že roste počet psychicky nemocných lidí, počet sebevražd a počet lidí apatických ke svému okolí. Jen stěží si udržíme výhled k II.příchodu Pána Ježíše Krista. Možná jsme ho už ztratili. </w:t>
      </w:r>
    </w:p>
    <w:p>
      <w:pPr>
        <w:pStyle w:val="style0"/>
        <w:tabs>
          <w:tab w:val="left" w:leader="none" w:pos="10348"/>
        </w:tabs>
        <w:ind w:firstLine="0"/>
        <w:rPr>
          <w:sz w:val="28"/>
          <w:szCs w:val="28"/>
        </w:rPr>
      </w:pPr>
    </w:p>
    <w:p>
      <w:pPr>
        <w:pStyle w:val="style0"/>
        <w:tabs>
          <w:tab w:val="left" w:leader="none" w:pos="10348"/>
        </w:tabs>
        <w:ind w:firstLine="0"/>
        <w:rPr>
          <w:sz w:val="28"/>
          <w:szCs w:val="28"/>
        </w:rPr>
      </w:pPr>
      <w:r>
        <w:rPr>
          <w:sz w:val="28"/>
          <w:szCs w:val="28"/>
        </w:rPr>
        <w:t>Proto zvyšme své modlitební úsilí a naučme se říkat slůvka “ne, nechci, nemám o to zájem, stačí mi</w:t>
      </w:r>
      <w:r>
        <w:rPr>
          <w:sz w:val="28"/>
          <w:szCs w:val="28"/>
        </w:rPr>
        <w:t xml:space="preserve"> ty “běžné” prostředky apod.” Vždyť i lidová písnička moudře radí: </w:t>
      </w:r>
      <w:r>
        <w:rPr>
          <w:i/>
          <w:iCs/>
          <w:sz w:val="28"/>
          <w:szCs w:val="28"/>
        </w:rPr>
        <w:t>“Neber si synečku co kdo dává!”</w:t>
      </w:r>
      <w:r>
        <w:rPr>
          <w:sz w:val="28"/>
          <w:szCs w:val="28"/>
        </w:rPr>
        <w:t xml:space="preserve"> Stále platí Komenského: </w:t>
      </w:r>
      <w:r>
        <w:rPr>
          <w:i/>
          <w:iCs/>
          <w:sz w:val="28"/>
          <w:szCs w:val="28"/>
        </w:rPr>
        <w:t>“Blaze člověku, který na tom, co má přestati umí”</w:t>
      </w:r>
      <w:r>
        <w:rPr>
          <w:sz w:val="28"/>
          <w:szCs w:val="28"/>
        </w:rPr>
        <w:t xml:space="preserve"> (J.A.Komenský, Labyrint světa a ráj srdce). Jen tak budeme moci zaměřit svůj zájem na věci vskutku důležitější. Vyhlížení ke Kristovu II. příchodu. Tak jako nevěsta připravená na svatbu vyhlíží toho, do něhož se zamilovala. </w:t>
        <w:tab/>
        <w:t>Amen</w:t>
      </w:r>
    </w:p>
    <w:sectPr>
      <w:pgSz w:w="11906" w:h="16838" w:orient="portrait" w:code="9"/>
      <w:pgMar w:top="397" w:right="397" w:bottom="397" w:left="397" w:header="0" w:footer="0"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2050604050000020204"/>
    <w:charset w:val="12"/>
    <w:family w:val="roman"/>
    <w:pitch w:val="variable"/>
    <w:sig w:usb0="00000287" w:usb1="00000000" w:usb2="00000000" w:usb3="00000000" w:csb0="0000009F" w:csb1="00000000"/>
  </w:font>
  <w:font w:name="Courier New">
    <w:altName w:val="Courier New"/>
    <w:panose1 w:val="02070309020000020404"/>
    <w:charset w:val="12"/>
    <w:family w:val="modern"/>
    <w:pitch w:val="fixed"/>
    <w:sig w:usb0="20007A87" w:usb1="80000000" w:usb2="00000008" w:usb3="00000000" w:csb0="000001FF" w:csb1="00000000"/>
  </w:font>
  <w:font w:name="Tahoma">
    <w:altName w:val="Tahoma"/>
    <w:panose1 w:val="020b0604030000040204"/>
    <w:charset w:val="12"/>
    <w:family w:val="swiss"/>
    <w:pitch w:val="variable"/>
    <w:sig w:usb0="61007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B186060A"/>
    <w:name w:val=""/>
    <w:lvl w:ilvl="0">
      <w:start w:val="1"/>
      <w:numFmt w:val="decimal"/>
      <w:pStyle w:val="style61"/>
      <w:lvlText w:val="%1."/>
      <w:lvlJc w:val="left"/>
      <w:pPr>
        <w:tabs>
          <w:tab w:val="left" w:leader="none" w:pos="1492"/>
        </w:tabs>
        <w:ind w:left="1492" w:hanging="360"/>
      </w:pPr>
    </w:lvl>
  </w:abstractNum>
  <w:abstractNum w:abstractNumId="1">
    <w:nsid w:val="00000001"/>
    <w:multiLevelType w:val="singleLevel"/>
    <w:tmpl w:val="8CBEFB2A"/>
    <w:name w:val=""/>
    <w:lvl w:ilvl="0">
      <w:start w:val="1"/>
      <w:numFmt w:val="decimal"/>
      <w:pStyle w:val="style60"/>
      <w:lvlText w:val="%1."/>
      <w:lvlJc w:val="left"/>
      <w:pPr>
        <w:tabs>
          <w:tab w:val="left" w:leader="none" w:pos="1209"/>
        </w:tabs>
        <w:ind w:left="1209" w:hanging="360"/>
      </w:pPr>
    </w:lvl>
  </w:abstractNum>
  <w:abstractNum w:abstractNumId="2">
    <w:nsid w:val="00000002"/>
    <w:multiLevelType w:val="singleLevel"/>
    <w:tmpl w:val="8848B69E"/>
    <w:name w:val=""/>
    <w:lvl w:ilvl="0">
      <w:start w:val="1"/>
      <w:numFmt w:val="decimal"/>
      <w:pStyle w:val="style59"/>
      <w:lvlText w:val="%1."/>
      <w:lvlJc w:val="left"/>
      <w:pPr>
        <w:tabs>
          <w:tab w:val="left" w:leader="none" w:pos="926"/>
        </w:tabs>
        <w:ind w:left="926" w:hanging="360"/>
      </w:pPr>
    </w:lvl>
  </w:abstractNum>
  <w:abstractNum w:abstractNumId="3">
    <w:nsid w:val="00000003"/>
    <w:multiLevelType w:val="singleLevel"/>
    <w:tmpl w:val="5CBE8390"/>
    <w:name w:val=""/>
    <w:lvl w:ilvl="0">
      <w:start w:val="1"/>
      <w:numFmt w:val="decimal"/>
      <w:pStyle w:val="style58"/>
      <w:lvlText w:val="%1."/>
      <w:lvlJc w:val="left"/>
      <w:pPr>
        <w:tabs>
          <w:tab w:val="left" w:leader="none" w:pos="643"/>
        </w:tabs>
        <w:ind w:left="643" w:hanging="360"/>
      </w:pPr>
    </w:lvl>
  </w:abstractNum>
  <w:abstractNum w:abstractNumId="4">
    <w:nsid w:val="00000004"/>
    <w:multiLevelType w:val="singleLevel"/>
    <w:tmpl w:val="5204F11A"/>
    <w:name w:val=""/>
    <w:lvl w:ilvl="0">
      <w:start w:val="1"/>
      <w:numFmt w:val="bullet"/>
      <w:pStyle w:val="style57"/>
      <w:lvlText w:val=""/>
      <w:lvlJc w:val="left"/>
      <w:pPr>
        <w:tabs>
          <w:tab w:val="left" w:leader="none" w:pos="1492"/>
        </w:tabs>
        <w:ind w:left="1492" w:hanging="360"/>
      </w:pPr>
      <w:rPr>
        <w:rFonts w:ascii="Symbol" w:cs="Symbol" w:hAnsi="Symbol" w:hint="default"/>
      </w:rPr>
    </w:lvl>
  </w:abstractNum>
  <w:abstractNum w:abstractNumId="5">
    <w:nsid w:val="00000005"/>
    <w:multiLevelType w:val="singleLevel"/>
    <w:tmpl w:val="822A1B1A"/>
    <w:name w:val=""/>
    <w:lvl w:ilvl="0">
      <w:start w:val="1"/>
      <w:numFmt w:val="bullet"/>
      <w:pStyle w:val="style56"/>
      <w:lvlText w:val=""/>
      <w:lvlJc w:val="left"/>
      <w:pPr>
        <w:tabs>
          <w:tab w:val="left" w:leader="none" w:pos="1209"/>
        </w:tabs>
        <w:ind w:left="1209" w:hanging="360"/>
      </w:pPr>
      <w:rPr>
        <w:rFonts w:ascii="Symbol" w:cs="Symbol" w:hAnsi="Symbol" w:hint="default"/>
      </w:rPr>
    </w:lvl>
  </w:abstractNum>
  <w:abstractNum w:abstractNumId="6">
    <w:nsid w:val="00000006"/>
    <w:multiLevelType w:val="singleLevel"/>
    <w:tmpl w:val="D1C2B27E"/>
    <w:name w:val=""/>
    <w:lvl w:ilvl="0">
      <w:start w:val="1"/>
      <w:numFmt w:val="bullet"/>
      <w:pStyle w:val="style55"/>
      <w:lvlText w:val=""/>
      <w:lvlJc w:val="left"/>
      <w:pPr>
        <w:tabs>
          <w:tab w:val="left" w:leader="none" w:pos="926"/>
        </w:tabs>
        <w:ind w:left="926" w:hanging="360"/>
      </w:pPr>
      <w:rPr>
        <w:rFonts w:ascii="Symbol" w:cs="Symbol" w:hAnsi="Symbol" w:hint="default"/>
      </w:rPr>
    </w:lvl>
  </w:abstractNum>
  <w:abstractNum w:abstractNumId="7">
    <w:nsid w:val="00000007"/>
    <w:multiLevelType w:val="singleLevel"/>
    <w:tmpl w:val="5A0E4F3C"/>
    <w:name w:val=""/>
    <w:lvl w:ilvl="0">
      <w:start w:val="1"/>
      <w:numFmt w:val="bullet"/>
      <w:pStyle w:val="style54"/>
      <w:lvlText w:val=""/>
      <w:lvlJc w:val="left"/>
      <w:pPr>
        <w:tabs>
          <w:tab w:val="left" w:leader="none" w:pos="643"/>
        </w:tabs>
        <w:ind w:left="643" w:hanging="360"/>
      </w:pPr>
      <w:rPr>
        <w:rFonts w:ascii="Symbol" w:cs="Symbol" w:hAnsi="Symbol" w:hint="default"/>
      </w:rPr>
    </w:lvl>
  </w:abstractNum>
  <w:abstractNum w:abstractNumId="8">
    <w:nsid w:val="00000008"/>
    <w:multiLevelType w:val="singleLevel"/>
    <w:tmpl w:val="936E4766"/>
    <w:name w:val=""/>
    <w:lvl w:ilvl="0">
      <w:start w:val="1"/>
      <w:numFmt w:val="decimal"/>
      <w:pStyle w:val="style49"/>
      <w:lvlText w:val="%1."/>
      <w:lvlJc w:val="left"/>
      <w:pPr>
        <w:tabs>
          <w:tab w:val="left" w:leader="none" w:pos="360"/>
        </w:tabs>
        <w:ind w:left="360" w:hanging="360"/>
      </w:pPr>
    </w:lvl>
  </w:abstractNum>
  <w:abstractNum w:abstractNumId="9">
    <w:nsid w:val="00000009"/>
    <w:multiLevelType w:val="singleLevel"/>
    <w:tmpl w:val="145A0404"/>
    <w:name w:val=""/>
    <w:lvl w:ilvl="0">
      <w:start w:val="1"/>
      <w:numFmt w:val="bullet"/>
      <w:pStyle w:val="style48"/>
      <w:lvlText w:val=""/>
      <w:lvlJc w:val="left"/>
      <w:pPr>
        <w:tabs>
          <w:tab w:val="left" w:leader="none" w:pos="360"/>
        </w:tabs>
        <w:ind w:left="360" w:hanging="360"/>
      </w:pPr>
      <w:rPr>
        <w:rFonts w:ascii="Symbol" w:cs="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9"/>
  <w:bookFoldPrintingSheets w:val="0"/>
  <w:drawingGridHorizontalSpacing w:val="120"/>
  <w:drawingGridVerticalSpacing w:val="120"/>
  <w:displayHorizontalDrawingGridEvery w:val="0"/>
  <w:displayVerticalDrawingGridEvery w:val="3"/>
  <w:doNotUseMarginsForDrawingGridOrigin/>
  <w:drawingGridHorizontalOrigin w:val="1701"/>
  <w:drawingGridVerticalOrigin w:val="1984"/>
  <w:characterSpacingControl w:val="compressPunctuation"/>
  <w:endnotePr>
    <w:pos w:val="doc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autoSpaceDE w:val="false"/>
      <w:autoSpaceDN w:val="false"/>
      <w:ind w:firstLine="709"/>
      <w:jc w:val="both"/>
    </w:pPr>
    <w:rPr>
      <w:rFonts w:ascii="Bookman Old Style" w:cs="Bookman Old Style" w:hAnsi="Bookman Old Style"/>
      <w:sz w:val="24"/>
      <w:szCs w:val="24"/>
      <w:lang w:val="cs-CZ" w:bidi="ar-SA" w:eastAsia="cs-CZ"/>
    </w:rPr>
  </w:style>
  <w:style w:type="paragraph" w:styleId="style61">
    <w:name w:val="List Number 5"/>
    <w:basedOn w:val="style0"/>
    <w:next w:val="style61"/>
    <w:pPr>
      <w:numPr>
        <w:ilvl w:val="0"/>
        <w:numId w:val="1"/>
      </w:numPr>
    </w:pPr>
    <w:rPr/>
  </w:style>
  <w:style w:type="paragraph" w:styleId="style60">
    <w:name w:val="List Number 4"/>
    <w:basedOn w:val="style0"/>
    <w:next w:val="style60"/>
    <w:pPr>
      <w:numPr>
        <w:ilvl w:val="0"/>
        <w:numId w:val="2"/>
      </w:numPr>
    </w:pPr>
    <w:rPr/>
  </w:style>
  <w:style w:type="paragraph" w:styleId="style59">
    <w:name w:val="List Number 3"/>
    <w:basedOn w:val="style0"/>
    <w:next w:val="style59"/>
    <w:pPr>
      <w:numPr>
        <w:ilvl w:val="0"/>
        <w:numId w:val="3"/>
      </w:numPr>
    </w:pPr>
    <w:rPr/>
  </w:style>
  <w:style w:type="paragraph" w:styleId="style58">
    <w:name w:val="List Number 2"/>
    <w:basedOn w:val="style0"/>
    <w:next w:val="style58"/>
    <w:pPr>
      <w:numPr>
        <w:ilvl w:val="0"/>
        <w:numId w:val="4"/>
      </w:numPr>
    </w:pPr>
    <w:rPr/>
  </w:style>
  <w:style w:type="paragraph" w:styleId="style57">
    <w:name w:val="List Bullet 5"/>
    <w:basedOn w:val="style0"/>
    <w:next w:val="style57"/>
    <w:pPr>
      <w:numPr>
        <w:ilvl w:val="0"/>
        <w:numId w:val="5"/>
      </w:numPr>
    </w:pPr>
    <w:rPr/>
  </w:style>
  <w:style w:type="paragraph" w:styleId="style56">
    <w:name w:val="List Bullet 4"/>
    <w:basedOn w:val="style0"/>
    <w:next w:val="style56"/>
    <w:pPr>
      <w:numPr>
        <w:ilvl w:val="0"/>
        <w:numId w:val="6"/>
      </w:numPr>
    </w:pPr>
    <w:rPr/>
  </w:style>
  <w:style w:type="paragraph" w:styleId="style55">
    <w:name w:val="List Bullet 3"/>
    <w:basedOn w:val="style0"/>
    <w:next w:val="style55"/>
    <w:pPr>
      <w:numPr>
        <w:ilvl w:val="0"/>
        <w:numId w:val="7"/>
      </w:numPr>
    </w:pPr>
    <w:rPr/>
  </w:style>
  <w:style w:type="paragraph" w:styleId="style54">
    <w:name w:val="List Bullet 2"/>
    <w:basedOn w:val="style0"/>
    <w:next w:val="style54"/>
    <w:pPr>
      <w:numPr>
        <w:ilvl w:val="0"/>
        <w:numId w:val="8"/>
      </w:numPr>
    </w:pPr>
    <w:rPr/>
  </w:style>
  <w:style w:type="paragraph" w:styleId="style49">
    <w:name w:val="List Number"/>
    <w:basedOn w:val="style0"/>
    <w:next w:val="style49"/>
    <w:pPr>
      <w:numPr>
        <w:ilvl w:val="0"/>
        <w:numId w:val="9"/>
      </w:numPr>
    </w:pPr>
    <w:rPr/>
  </w:style>
  <w:style w:type="paragraph" w:styleId="style48">
    <w:name w:val="List Bullet"/>
    <w:basedOn w:val="style0"/>
    <w:next w:val="style48"/>
    <w:pPr>
      <w:numPr>
        <w:ilvl w:val="0"/>
        <w:numId w:val="10"/>
      </w:numPr>
    </w:pPr>
    <w:rPr/>
  </w:style>
  <w:style w:type="paragraph" w:styleId="style1">
    <w:name w:val="heading 1"/>
    <w:basedOn w:val="style0"/>
    <w:next w:val="style0"/>
    <w:pPr>
      <w:keepNext/>
      <w:spacing w:before="240" w:after="60"/>
      <w:outlineLvl w:val="0"/>
    </w:pPr>
    <w:rPr>
      <w:rFonts w:ascii="Arial" w:cs="Arial" w:hAnsi="Arial"/>
      <w:b/>
      <w:bCs/>
      <w:kern w:val="28"/>
      <w:sz w:val="28"/>
      <w:szCs w:val="28"/>
    </w:rPr>
  </w:style>
  <w:style w:type="paragraph" w:styleId="style2">
    <w:name w:val="heading 2"/>
    <w:basedOn w:val="style0"/>
    <w:next w:val="style0"/>
    <w:pPr>
      <w:keepNext/>
      <w:spacing w:before="240" w:after="60"/>
      <w:outlineLvl w:val="1"/>
    </w:pPr>
    <w:rPr>
      <w:rFonts w:ascii="Arial" w:cs="Arial" w:hAnsi="Arial"/>
      <w:b/>
      <w:bCs/>
      <w:i/>
      <w:iCs/>
    </w:rPr>
  </w:style>
  <w:style w:type="paragraph" w:styleId="style3">
    <w:name w:val="heading 3"/>
    <w:basedOn w:val="style0"/>
    <w:next w:val="style0"/>
    <w:pPr>
      <w:keepNext/>
      <w:spacing w:before="240" w:after="60"/>
      <w:outlineLvl w:val="2"/>
    </w:pPr>
    <w:rPr>
      <w:rFonts w:ascii="Arial" w:cs="Arial" w:hAnsi="Arial"/>
    </w:rPr>
  </w:style>
  <w:style w:type="paragraph" w:styleId="style4">
    <w:name w:val="heading 4"/>
    <w:basedOn w:val="style0"/>
    <w:next w:val="style0"/>
    <w:pPr>
      <w:keepNext/>
      <w:spacing w:before="240" w:after="60"/>
      <w:outlineLvl w:val="3"/>
    </w:pPr>
    <w:rPr>
      <w:rFonts w:ascii="Arial" w:cs="Arial" w:hAnsi="Arial"/>
      <w:b/>
      <w:bCs/>
    </w:rPr>
  </w:style>
  <w:style w:type="paragraph" w:styleId="style5">
    <w:name w:val="heading 5"/>
    <w:basedOn w:val="style0"/>
    <w:next w:val="style0"/>
    <w:pPr>
      <w:spacing w:before="240" w:after="60"/>
      <w:outlineLvl w:val="4"/>
    </w:pPr>
    <w:rPr>
      <w:sz w:val="22"/>
      <w:szCs w:val="22"/>
    </w:rPr>
  </w:style>
  <w:style w:type="paragraph" w:styleId="style6">
    <w:name w:val="heading 6"/>
    <w:basedOn w:val="style0"/>
    <w:next w:val="style0"/>
    <w:pPr>
      <w:spacing w:before="240" w:after="60"/>
      <w:outlineLvl w:val="5"/>
    </w:pPr>
    <w:rPr>
      <w:rFonts w:ascii="Times New Roman" w:cs="Times New Roman" w:hAnsi="Times New Roman"/>
      <w:i/>
      <w:iCs/>
      <w:sz w:val="22"/>
      <w:szCs w:val="22"/>
    </w:rPr>
  </w:style>
  <w:style w:type="paragraph" w:styleId="style7">
    <w:name w:val="heading 7"/>
    <w:basedOn w:val="style0"/>
    <w:next w:val="style0"/>
    <w:pPr>
      <w:spacing w:before="240" w:after="60"/>
      <w:outlineLvl w:val="6"/>
    </w:pPr>
    <w:rPr>
      <w:rFonts w:ascii="Arial" w:cs="Arial" w:hAnsi="Arial"/>
      <w:sz w:val="20"/>
      <w:szCs w:val="20"/>
    </w:rPr>
  </w:style>
  <w:style w:type="paragraph" w:styleId="style8">
    <w:name w:val="heading 8"/>
    <w:basedOn w:val="style0"/>
    <w:next w:val="style0"/>
    <w:pPr>
      <w:spacing w:before="240" w:after="60"/>
      <w:outlineLvl w:val="7"/>
    </w:pPr>
    <w:rPr>
      <w:rFonts w:ascii="Arial" w:cs="Arial" w:hAnsi="Arial"/>
      <w:i/>
      <w:iCs/>
      <w:sz w:val="20"/>
      <w:szCs w:val="20"/>
    </w:rPr>
  </w:style>
  <w:style w:type="paragraph" w:styleId="style9">
    <w:name w:val="heading 9"/>
    <w:basedOn w:val="style0"/>
    <w:next w:val="style0"/>
    <w:pPr>
      <w:spacing w:before="240" w:after="60"/>
      <w:outlineLvl w:val="8"/>
    </w:pPr>
    <w:rPr>
      <w:rFonts w:ascii="Arial" w:cs="Arial" w:hAnsi="Arial"/>
      <w:b/>
      <w:bCs/>
      <w:i/>
      <w:iCs/>
      <w:sz w:val="18"/>
      <w:szCs w:val="18"/>
    </w:rPr>
  </w:style>
  <w:style w:type="character" w:default="1" w:styleId="style65">
    <w:name w:val="Default Paragraph Font"/>
    <w:next w:val="style65"/>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 w:type="paragraph" w:styleId="style36">
    <w:name w:val="envelope address"/>
    <w:basedOn w:val="style0"/>
    <w:next w:val="style36"/>
    <w:pPr>
      <w:framePr w:h="1980" w:hRule="exact" w:w="7920" w:hSpace="141" w:hAnchor="page" w:vAnchor="margin" w:xAlign="center" w:yAlign="bottom"/>
      <w:ind w:left="2880"/>
    </w:pPr>
    <w:rPr>
      <w:rFonts w:ascii="Arial" w:cs="Arial" w:hAnsi="Arial"/>
    </w:rPr>
  </w:style>
  <w:style w:type="paragraph" w:styleId="style76">
    <w:name w:val="Date"/>
    <w:basedOn w:val="style0"/>
    <w:next w:val="style0"/>
    <w:pPr/>
  </w:style>
  <w:style w:type="paragraph" w:styleId="style46">
    <w:name w:val="toa heading"/>
    <w:basedOn w:val="style0"/>
    <w:next w:val="style0"/>
    <w:pPr>
      <w:spacing w:before="120"/>
    </w:pPr>
    <w:rPr>
      <w:rFonts w:ascii="Arial" w:cs="Arial" w:hAnsi="Arial"/>
      <w:b/>
      <w:bCs/>
    </w:rPr>
  </w:style>
  <w:style w:type="paragraph" w:styleId="style10">
    <w:name w:val="index 1"/>
    <w:basedOn w:val="style0"/>
    <w:next w:val="style0"/>
    <w:pPr>
      <w:ind w:left="240" w:hanging="240"/>
    </w:pPr>
    <w:rPr/>
  </w:style>
  <w:style w:type="paragraph" w:styleId="style33">
    <w:name w:val="index heading"/>
    <w:basedOn w:val="style0"/>
    <w:next w:val="style10"/>
    <w:pPr/>
    <w:rPr>
      <w:rFonts w:ascii="Arial" w:cs="Arial" w:hAnsi="Arial"/>
      <w:b/>
      <w:bCs/>
    </w:rPr>
  </w:style>
  <w:style w:type="paragraph" w:styleId="style79">
    <w:name w:val="Note Heading"/>
    <w:basedOn w:val="style0"/>
    <w:next w:val="style0"/>
    <w:pPr/>
  </w:style>
  <w:style w:type="paragraph" w:styleId="style62">
    <w:name w:val="Title"/>
    <w:basedOn w:val="style0"/>
    <w:next w:val="style62"/>
    <w:pPr>
      <w:spacing w:before="240" w:after="60"/>
      <w:jc w:val="center"/>
      <w:outlineLvl w:val="0"/>
    </w:pPr>
    <w:rPr>
      <w:rFonts w:ascii="Arial" w:cs="Arial" w:hAnsi="Arial"/>
      <w:b/>
      <w:bCs/>
      <w:kern w:val="28"/>
      <w:sz w:val="32"/>
      <w:szCs w:val="32"/>
    </w:rPr>
  </w:style>
  <w:style w:type="paragraph" w:styleId="style28">
    <w:name w:val="Normal Indent"/>
    <w:basedOn w:val="style0"/>
    <w:next w:val="style28"/>
    <w:pPr>
      <w:ind w:left="708"/>
    </w:pPr>
    <w:rPr/>
  </w:style>
  <w:style w:type="paragraph" w:styleId="style19">
    <w:name w:val="toc 1"/>
    <w:basedOn w:val="style0"/>
    <w:next w:val="style0"/>
    <w:pPr/>
  </w:style>
  <w:style w:type="paragraph" w:styleId="style20">
    <w:name w:val="toc 2"/>
    <w:basedOn w:val="style0"/>
    <w:next w:val="style0"/>
    <w:pPr>
      <w:ind w:left="240"/>
    </w:pPr>
    <w:rPr/>
  </w:style>
  <w:style w:type="paragraph" w:styleId="style21">
    <w:name w:val="toc 3"/>
    <w:basedOn w:val="style0"/>
    <w:next w:val="style0"/>
    <w:pPr>
      <w:ind w:left="480"/>
    </w:pPr>
    <w:rPr/>
  </w:style>
  <w:style w:type="paragraph" w:styleId="style22">
    <w:name w:val="toc 4"/>
    <w:basedOn w:val="style0"/>
    <w:next w:val="style0"/>
    <w:pPr>
      <w:ind w:left="720"/>
    </w:pPr>
    <w:rPr/>
  </w:style>
  <w:style w:type="paragraph" w:styleId="style23">
    <w:name w:val="toc 5"/>
    <w:basedOn w:val="style0"/>
    <w:next w:val="style0"/>
    <w:pPr>
      <w:ind w:left="960"/>
    </w:pPr>
    <w:rPr/>
  </w:style>
  <w:style w:type="paragraph" w:styleId="style24">
    <w:name w:val="toc 6"/>
    <w:basedOn w:val="style0"/>
    <w:next w:val="style0"/>
    <w:pPr>
      <w:ind w:left="1200"/>
    </w:pPr>
    <w:rPr/>
  </w:style>
  <w:style w:type="paragraph" w:styleId="style25">
    <w:name w:val="toc 7"/>
    <w:basedOn w:val="style0"/>
    <w:next w:val="style0"/>
    <w:pPr>
      <w:ind w:left="1440"/>
    </w:pPr>
    <w:rPr/>
  </w:style>
  <w:style w:type="paragraph" w:styleId="style26">
    <w:name w:val="toc 8"/>
    <w:basedOn w:val="style0"/>
    <w:next w:val="style0"/>
    <w:pPr>
      <w:ind w:left="1680"/>
    </w:pPr>
    <w:rPr/>
  </w:style>
  <w:style w:type="paragraph" w:styleId="style27">
    <w:name w:val="toc 9"/>
    <w:basedOn w:val="style0"/>
    <w:next w:val="style0"/>
    <w:pPr>
      <w:ind w:left="1920"/>
    </w:pPr>
    <w:rPr/>
  </w:style>
  <w:style w:type="paragraph" w:styleId="style75">
    <w:name w:val="Salutation"/>
    <w:basedOn w:val="style0"/>
    <w:next w:val="style0"/>
    <w:pPr/>
  </w:style>
  <w:style w:type="paragraph" w:styleId="style64">
    <w:name w:val="Signature"/>
    <w:basedOn w:val="style0"/>
    <w:next w:val="style64"/>
    <w:pPr>
      <w:ind w:left="4252"/>
    </w:pPr>
    <w:rPr/>
  </w:style>
  <w:style w:type="paragraph" w:styleId="style74">
    <w:name w:val="Subtitle"/>
    <w:basedOn w:val="style0"/>
    <w:next w:val="style74"/>
    <w:pPr>
      <w:spacing w:after="60"/>
      <w:jc w:val="center"/>
      <w:outlineLvl w:val="1"/>
    </w:pPr>
    <w:rPr>
      <w:rFonts w:ascii="Arial" w:cs="Arial" w:hAnsi="Arial"/>
    </w:rPr>
  </w:style>
  <w:style w:type="paragraph" w:styleId="style68">
    <w:name w:val="List Continue"/>
    <w:basedOn w:val="style0"/>
    <w:next w:val="style68"/>
    <w:pPr>
      <w:spacing w:after="120"/>
      <w:ind w:left="283"/>
    </w:pPr>
    <w:rPr/>
  </w:style>
  <w:style w:type="paragraph" w:styleId="style69">
    <w:name w:val="List Continue 2"/>
    <w:basedOn w:val="style0"/>
    <w:next w:val="style69"/>
    <w:pPr>
      <w:spacing w:after="120"/>
      <w:ind w:left="566"/>
    </w:pPr>
    <w:rPr/>
  </w:style>
  <w:style w:type="paragraph" w:styleId="style70">
    <w:name w:val="List Continue 3"/>
    <w:basedOn w:val="style0"/>
    <w:next w:val="style70"/>
    <w:pPr>
      <w:spacing w:after="120"/>
      <w:ind w:left="849"/>
    </w:pPr>
    <w:rPr/>
  </w:style>
  <w:style w:type="paragraph" w:styleId="style71">
    <w:name w:val="List Continue 4"/>
    <w:basedOn w:val="style0"/>
    <w:next w:val="style71"/>
    <w:pPr>
      <w:spacing w:after="120"/>
      <w:ind w:left="1132"/>
    </w:pPr>
    <w:rPr/>
  </w:style>
  <w:style w:type="paragraph" w:styleId="style72">
    <w:name w:val="List Continue 5"/>
    <w:basedOn w:val="style0"/>
    <w:next w:val="style72"/>
    <w:pPr>
      <w:spacing w:after="120"/>
      <w:ind w:left="1415"/>
    </w:pPr>
    <w:rPr/>
  </w:style>
  <w:style w:type="paragraph" w:styleId="style90">
    <w:name w:val="Plain Text"/>
    <w:basedOn w:val="style0"/>
    <w:next w:val="style90"/>
    <w:pPr/>
    <w:rPr>
      <w:rFonts w:ascii="Courier New" w:cs="Courier New" w:hAnsi="Courier New"/>
      <w:sz w:val="20"/>
      <w:szCs w:val="20"/>
    </w:rPr>
  </w:style>
  <w:style w:type="paragraph" w:styleId="style11">
    <w:name w:val="index 2"/>
    <w:basedOn w:val="style0"/>
    <w:next w:val="style0"/>
    <w:pPr>
      <w:ind w:left="480" w:hanging="240"/>
    </w:pPr>
    <w:rPr/>
  </w:style>
  <w:style w:type="paragraph" w:styleId="style12">
    <w:name w:val="index 3"/>
    <w:basedOn w:val="style0"/>
    <w:next w:val="style0"/>
    <w:pPr>
      <w:ind w:left="720" w:hanging="240"/>
    </w:pPr>
    <w:rPr/>
  </w:style>
  <w:style w:type="paragraph" w:styleId="style13">
    <w:name w:val="index 4"/>
    <w:basedOn w:val="style0"/>
    <w:next w:val="style0"/>
    <w:pPr>
      <w:ind w:left="960" w:hanging="240"/>
    </w:pPr>
    <w:rPr/>
  </w:style>
  <w:style w:type="paragraph" w:styleId="style14">
    <w:name w:val="index 5"/>
    <w:basedOn w:val="style0"/>
    <w:next w:val="style0"/>
    <w:pPr>
      <w:ind w:left="1200" w:hanging="240"/>
    </w:pPr>
    <w:rPr/>
  </w:style>
  <w:style w:type="paragraph" w:styleId="style15">
    <w:name w:val="index 6"/>
    <w:basedOn w:val="style0"/>
    <w:next w:val="style0"/>
    <w:pPr>
      <w:ind w:left="1440" w:hanging="240"/>
    </w:pPr>
    <w:rPr/>
  </w:style>
  <w:style w:type="paragraph" w:styleId="style16">
    <w:name w:val="index 7"/>
    <w:basedOn w:val="style0"/>
    <w:next w:val="style0"/>
    <w:pPr>
      <w:ind w:left="1680" w:hanging="240"/>
    </w:pPr>
    <w:rPr/>
  </w:style>
  <w:style w:type="paragraph" w:styleId="style17">
    <w:name w:val="index 8"/>
    <w:basedOn w:val="style0"/>
    <w:next w:val="style0"/>
    <w:pPr>
      <w:ind w:left="1920" w:hanging="240"/>
    </w:pPr>
    <w:rPr/>
  </w:style>
  <w:style w:type="paragraph" w:styleId="style18">
    <w:name w:val="index 9"/>
    <w:basedOn w:val="style0"/>
    <w:next w:val="style0"/>
    <w:pPr>
      <w:ind w:left="2160" w:hanging="240"/>
    </w:pPr>
    <w:rPr/>
  </w:style>
  <w:style w:type="paragraph" w:styleId="style89">
    <w:name w:val="Document Map"/>
    <w:basedOn w:val="style0"/>
    <w:next w:val="style89"/>
    <w:pPr>
      <w:shd w:val="clear" w:color="auto" w:fill="000080"/>
    </w:pPr>
    <w:rPr>
      <w:rFonts w:ascii="Tahoma" w:cs="Tahoma" w:hAnsi="Tahoma"/>
    </w:rPr>
  </w:style>
  <w:style w:type="paragraph" w:styleId="style47">
    <w:name w:val="List"/>
    <w:basedOn w:val="style0"/>
    <w:next w:val="style47"/>
    <w:pPr>
      <w:ind w:left="283" w:hanging="283"/>
    </w:pPr>
    <w:rPr/>
  </w:style>
  <w:style w:type="paragraph" w:styleId="style50">
    <w:name w:val="List 2"/>
    <w:basedOn w:val="style0"/>
    <w:next w:val="style50"/>
    <w:pPr>
      <w:ind w:left="566" w:hanging="283"/>
    </w:pPr>
    <w:rPr/>
  </w:style>
  <w:style w:type="paragraph" w:styleId="style51">
    <w:name w:val="List 3"/>
    <w:basedOn w:val="style0"/>
    <w:next w:val="style51"/>
    <w:pPr>
      <w:ind w:left="849" w:hanging="283"/>
    </w:pPr>
    <w:rPr/>
  </w:style>
  <w:style w:type="paragraph" w:styleId="style52">
    <w:name w:val="List 4"/>
    <w:basedOn w:val="style0"/>
    <w:next w:val="style52"/>
    <w:pPr>
      <w:ind w:left="1132" w:hanging="283"/>
    </w:pPr>
    <w:rPr/>
  </w:style>
  <w:style w:type="paragraph" w:styleId="style53">
    <w:name w:val="List 5"/>
    <w:basedOn w:val="style0"/>
    <w:next w:val="style53"/>
    <w:pPr>
      <w:ind w:left="1415" w:hanging="283"/>
    </w:pPr>
    <w:rPr/>
  </w:style>
  <w:style w:type="paragraph" w:styleId="style44">
    <w:name w:val="table of authorities"/>
    <w:basedOn w:val="style0"/>
    <w:next w:val="style0"/>
    <w:pPr>
      <w:ind w:left="240" w:hanging="240"/>
    </w:pPr>
    <w:rPr/>
  </w:style>
  <w:style w:type="paragraph" w:styleId="style35">
    <w:name w:val="table of figures"/>
    <w:basedOn w:val="style0"/>
    <w:next w:val="style0"/>
    <w:pPr>
      <w:ind w:left="480" w:hanging="480"/>
    </w:pPr>
    <w:rPr/>
  </w:style>
  <w:style w:type="paragraph" w:styleId="style45">
    <w:name w:val="macro"/>
    <w:next w:val="style45"/>
    <w:pPr>
      <w:tabs>
        <w:tab w:val="left" w:leader="none" w:pos="480"/>
        <w:tab w:val="left" w:leader="none" w:pos="960"/>
        <w:tab w:val="left" w:leader="none" w:pos="1440"/>
        <w:tab w:val="left" w:leader="none" w:pos="1920"/>
        <w:tab w:val="left" w:leader="none" w:pos="2400"/>
        <w:tab w:val="left" w:leader="none" w:pos="2880"/>
        <w:tab w:val="left" w:leader="none" w:pos="3360"/>
        <w:tab w:val="left" w:leader="none" w:pos="3840"/>
        <w:tab w:val="left" w:leader="none" w:pos="4320"/>
      </w:tabs>
      <w:autoSpaceDE w:val="false"/>
      <w:autoSpaceDN w:val="false"/>
      <w:ind w:firstLine="709"/>
      <w:jc w:val="both"/>
    </w:pPr>
    <w:rPr>
      <w:rFonts w:ascii="Courier New" w:cs="Courier New" w:hAnsi="Courier New"/>
      <w:lang w:val="cs-CZ" w:bidi="ar-SA" w:eastAsia="cs-CZ"/>
    </w:rPr>
  </w:style>
  <w:style w:type="paragraph" w:styleId="style29">
    <w:name w:val="footnote text"/>
    <w:basedOn w:val="style0"/>
    <w:next w:val="style29"/>
    <w:pPr/>
    <w:rPr>
      <w:sz w:val="20"/>
      <w:szCs w:val="20"/>
    </w:rPr>
  </w:style>
  <w:style w:type="paragraph" w:styleId="style30">
    <w:name w:val="annotation text"/>
    <w:basedOn w:val="style0"/>
    <w:next w:val="style30"/>
    <w:pPr/>
    <w:rPr>
      <w:sz w:val="20"/>
      <w:szCs w:val="20"/>
    </w:rPr>
  </w:style>
  <w:style w:type="paragraph" w:styleId="style84">
    <w:name w:val="Block Text"/>
    <w:basedOn w:val="style0"/>
    <w:next w:val="style84"/>
    <w:pPr>
      <w:spacing w:after="120"/>
      <w:ind w:left="1440" w:right="1440"/>
    </w:pPr>
    <w:rPr/>
  </w:style>
  <w:style w:type="paragraph" w:styleId="style43">
    <w:name w:val="endnote text"/>
    <w:basedOn w:val="style0"/>
    <w:next w:val="style43"/>
    <w:pPr/>
    <w:rPr>
      <w:sz w:val="20"/>
      <w:szCs w:val="20"/>
    </w:rPr>
  </w:style>
  <w:style w:type="paragraph" w:styleId="style34">
    <w:name w:val="caption"/>
    <w:basedOn w:val="style0"/>
    <w:next w:val="style0"/>
    <w:pPr>
      <w:spacing w:before="120" w:after="120"/>
    </w:pPr>
    <w:rPr>
      <w:b/>
      <w:bCs/>
    </w:rPr>
  </w:style>
  <w:style w:type="paragraph" w:styleId="style31">
    <w:name w:val="header"/>
    <w:basedOn w:val="style0"/>
    <w:next w:val="style31"/>
    <w:pPr>
      <w:tabs>
        <w:tab w:val="center" w:leader="none" w:pos="4536"/>
        <w:tab w:val="right" w:leader="none" w:pos="9072"/>
      </w:tabs>
    </w:pPr>
    <w:rPr/>
  </w:style>
  <w:style w:type="paragraph" w:styleId="style73">
    <w:name w:val="Message Header"/>
    <w:basedOn w:val="style0"/>
    <w:next w:val="style73"/>
    <w:pPr>
      <w:pBdr>
        <w:left w:val="single" w:sz="6" w:space="1" w:color="auto"/>
        <w:right w:val="single" w:sz="6" w:space="1" w:color="auto"/>
        <w:top w:val="single" w:sz="6" w:space="1" w:color="auto"/>
        <w:bottom w:val="single" w:sz="6" w:space="1" w:color="auto"/>
      </w:pBdr>
      <w:shd w:val="pct20" w:color="auto" w:fill="auto"/>
      <w:ind w:left="1134" w:hanging="1134"/>
    </w:pPr>
    <w:rPr>
      <w:rFonts w:ascii="Arial" w:cs="Arial" w:hAnsi="Arial"/>
    </w:rPr>
  </w:style>
  <w:style w:type="paragraph" w:styleId="style66">
    <w:name w:val="Body Text"/>
    <w:basedOn w:val="style0"/>
    <w:next w:val="style66"/>
    <w:pPr>
      <w:spacing w:after="120"/>
    </w:pPr>
    <w:rPr/>
  </w:style>
  <w:style w:type="paragraph" w:styleId="style77">
    <w:name w:val="Body Text First Indent"/>
    <w:basedOn w:val="style66"/>
    <w:next w:val="style77"/>
    <w:pPr>
      <w:ind w:firstLine="210"/>
    </w:pPr>
    <w:rPr/>
  </w:style>
  <w:style w:type="paragraph" w:styleId="style80">
    <w:name w:val="Body Text 2"/>
    <w:basedOn w:val="style0"/>
    <w:next w:val="style80"/>
    <w:pPr>
      <w:spacing w:after="120" w:lineRule="auto" w:line="480"/>
    </w:pPr>
    <w:rPr/>
  </w:style>
  <w:style w:type="paragraph" w:styleId="style67">
    <w:name w:val="Body Text Indent"/>
    <w:basedOn w:val="style0"/>
    <w:next w:val="style67"/>
    <w:pPr>
      <w:spacing w:after="120"/>
      <w:ind w:left="283"/>
    </w:pPr>
    <w:rPr/>
  </w:style>
  <w:style w:type="paragraph" w:styleId="style78">
    <w:name w:val="Body Text First Indent 2"/>
    <w:basedOn w:val="style80"/>
    <w:next w:val="style78"/>
    <w:pPr>
      <w:spacing w:lineRule="auto" w:line="240"/>
      <w:ind w:left="283" w:firstLine="210"/>
    </w:pPr>
    <w:rPr/>
  </w:style>
  <w:style w:type="paragraph" w:styleId="style81">
    <w:name w:val="Body Text 3"/>
    <w:basedOn w:val="style0"/>
    <w:next w:val="style81"/>
    <w:pPr>
      <w:spacing w:after="120"/>
    </w:pPr>
    <w:rPr>
      <w:sz w:val="16"/>
      <w:szCs w:val="16"/>
    </w:rPr>
  </w:style>
  <w:style w:type="paragraph" w:styleId="style82">
    <w:name w:val="Body Text Indent 2"/>
    <w:basedOn w:val="style0"/>
    <w:next w:val="style82"/>
    <w:pPr>
      <w:spacing w:after="120" w:lineRule="auto" w:line="480"/>
      <w:ind w:left="283"/>
    </w:pPr>
    <w:rPr/>
  </w:style>
  <w:style w:type="paragraph" w:styleId="style83">
    <w:name w:val="Body Text Indent 3"/>
    <w:basedOn w:val="style0"/>
    <w:next w:val="style83"/>
    <w:pPr>
      <w:spacing w:after="120"/>
      <w:ind w:left="283"/>
    </w:pPr>
    <w:rPr>
      <w:sz w:val="16"/>
      <w:szCs w:val="16"/>
    </w:rPr>
  </w:style>
  <w:style w:type="paragraph" w:styleId="style32">
    <w:name w:val="footer"/>
    <w:basedOn w:val="style0"/>
    <w:next w:val="style32"/>
    <w:pPr>
      <w:tabs>
        <w:tab w:val="center" w:leader="none" w:pos="4536"/>
        <w:tab w:val="right" w:leader="none" w:pos="9072"/>
      </w:tabs>
    </w:pPr>
    <w:rPr/>
  </w:style>
  <w:style w:type="paragraph" w:styleId="style63">
    <w:name w:val="Closing"/>
    <w:basedOn w:val="style0"/>
    <w:next w:val="style63"/>
    <w:pPr>
      <w:ind w:left="4252"/>
    </w:pPr>
    <w:rPr/>
  </w:style>
  <w:style w:type="paragraph" w:styleId="style37">
    <w:name w:val="envelope return"/>
    <w:basedOn w:val="style0"/>
    <w:next w:val="style37"/>
    <w:pPr/>
    <w:rPr>
      <w:rFonts w:ascii="Arial" w:cs="Arial" w:hAnsi="Arial"/>
      <w:sz w:val="20"/>
      <w:szCs w:val="2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_rels/settings.xml.rels><?xml version="1.0" encoding="UTF-8"?>
<Relationships xmlns="http://schemas.openxmlformats.org/package/2006/relationships"><Relationship Id="rId1" Type="http://schemas.openxmlformats.org/officeDocument/2006/relationships/attachedTemplate" TargetMode="External" Target="D:/DOKUMENTY/sablony/A4.do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A4.dot</Template>
  <TotalTime>46</TotalTime>
  <Words>1657</Words>
  <Pages>2</Pages>
  <Characters>8266</Characters>
  <Application>WPS Office</Application>
  <DocSecurity>0</DocSecurity>
  <Paragraphs>26</Paragraphs>
  <ScaleCrop>false</ScaleCrop>
  <Company>Církev bratrská</Company>
  <LinksUpToDate>false</LinksUpToDate>
  <CharactersWithSpaces>9921</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2019-01-21T17:35:34Z</dcterms:created>
  <dc:creator>Pavel Mošner</dc:creator>
  <lastModifiedBy>SM-A530F</lastModifiedBy>
  <lastPrinted>2006-11-01T08:05:00Z</lastPrinted>
  <dcterms:modified xsi:type="dcterms:W3CDTF">2019-01-23T20:54:06Z</dcterms:modified>
  <revision>2</revision>
  <dc:title>Zajištění života</dc:title>
</coreProperties>
</file>

<file path=docProps/custom.xml><?xml version="1.0" encoding="utf-8"?>
<Properties xmlns="http://schemas.openxmlformats.org/officeDocument/2006/custom-properties" xmlns:vt="http://schemas.openxmlformats.org/officeDocument/2006/docPropsVTypes"/>
</file>