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rPr>
          <w:rFonts w:ascii="Bookman Old Style" w:hAnsi="Bookman Old Style" w:hint="default"/>
          <w:b/>
          <w:sz w:val="28"/>
          <w:szCs w:val="28"/>
        </w:rPr>
        <w:t>R</w:t>
      </w:r>
      <w:r>
        <w:rPr>
          <w:rFonts w:ascii="Bookman Old Style" w:hAnsi="Bookman Old Style" w:hint="default"/>
          <w:b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sz w:val="28"/>
          <w:szCs w:val="28"/>
        </w:rPr>
        <w:t>A</w:t>
      </w:r>
      <w:r>
        <w:rPr>
          <w:rFonts w:ascii="Bookman Old Style" w:hAnsi="Bookman Old Style" w:hint="default"/>
          <w:b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sz w:val="28"/>
          <w:szCs w:val="28"/>
        </w:rPr>
        <w:t>D</w:t>
      </w:r>
      <w:r>
        <w:rPr>
          <w:rFonts w:ascii="Bookman Old Style" w:hAnsi="Bookman Old Style" w:hint="default"/>
          <w:b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sz w:val="28"/>
          <w:szCs w:val="28"/>
        </w:rPr>
        <w:t>O</w:t>
      </w:r>
      <w:r>
        <w:rPr>
          <w:rFonts w:ascii="Bookman Old Style" w:hAnsi="Bookman Old Style" w:hint="default"/>
          <w:b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sz w:val="28"/>
          <w:szCs w:val="28"/>
        </w:rPr>
        <w:t>S T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Filipským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4:4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Radujte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v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Pánu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vždycky,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znovu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říkám,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radujte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</w:t>
      </w:r>
      <w:r>
        <w:rPr>
          <w:rFonts w:ascii="Bookman Old Style" w:hAnsi="Bookman Old Style" w:hint="default"/>
          <w:b/>
          <w:i/>
          <w:sz w:val="28"/>
          <w:szCs w:val="28"/>
        </w:rPr>
        <w:t>e!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Radujeme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se?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naše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víra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radostná?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Kdy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radujeme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kdy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ne?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Kdy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jsme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naposledy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srdce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radovali?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Bůh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nás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zve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 radostné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hostině</w:t>
      </w:r>
      <w:r>
        <w:rPr>
          <w:rFonts w:ascii="Bookman Old Style" w:hAnsi="Bookman Old Style" w:hint="default"/>
          <w:sz w:val="28"/>
          <w:szCs w:val="28"/>
        </w:rPr>
        <w:t>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</w:t>
      </w:r>
      <w:r>
        <w:rPr>
          <w:rFonts w:ascii="Bookman Old Style" w:hAnsi="Bookman Old Style" w:hint="default"/>
          <w:sz w:val="28"/>
          <w:szCs w:val="28"/>
        </w:rPr>
        <w:t>řestože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naše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tady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zemi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bude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stále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ještě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smíšena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 bolestí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soužením.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Proto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hned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ten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6.verš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říká: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"Netrapte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se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žádnou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starostí,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ale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v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každé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modlitbě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a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prosbě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děkujte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a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předkládejte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své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žádosti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Bohu."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My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máme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zde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zemi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mnoho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starostí.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Nemáme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"nemít".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Apoštol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Pavel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měl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taky.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Např.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něj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doléhaly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starosti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všechny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křesťany,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sborech,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které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vznikly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působení.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Nemáme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jimi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trápit!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Nemít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nelze!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Netrápit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jimi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lze!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Jak?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tak,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budu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tvářit,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jakoby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nebyly.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tak,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nasadím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masku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radostné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přetvářky.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tak,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budu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měnit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jak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počasí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podle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nálady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-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jasno,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zataženo,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jasno,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zataženo,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starosti,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radosti,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starosti,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radosti.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Ale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tak,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uprostřed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starostí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pozvednu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oči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Pánu.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zahlédnu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spatřím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tvář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pozvání</w:t>
      </w:r>
      <w:r>
        <w:rPr>
          <w:rFonts w:ascii="Bookman Old Style" w:hAnsi="Bookman Old Style" w:hint="default"/>
          <w:sz w:val="28"/>
          <w:szCs w:val="28"/>
        </w:rPr>
        <w:t>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Radujte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"v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Pánu".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Ano,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Pánu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jen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Pánu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přestanou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starosti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být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starostmi,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které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trápí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stanou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jen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menšími,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či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většími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komplikacemi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cestě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životem.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Kolem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radosti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může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být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však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mnoho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zmatků:</w:t>
      </w:r>
    </w:p>
    <w:p>
      <w:pPr>
        <w:pStyle w:val="style0"/>
        <w:jc w:val="both"/>
        <w:rPr/>
      </w:pPr>
    </w:p>
    <w:p>
      <w:pPr>
        <w:pStyle w:val="style2"/>
        <w:jc w:val="both"/>
        <w:rPr/>
      </w:pPr>
      <w:r>
        <w:rPr>
          <w:rFonts w:ascii="Bookman Old Style" w:hAnsi="Bookman Old Style" w:hint="default"/>
          <w:sz w:val="28"/>
          <w:szCs w:val="28"/>
        </w:rPr>
        <w:t>Sebezkoumání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Protože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zapsaná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jako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projev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Božího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Ducha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může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téma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stát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důvodem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 sebepozorování.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Zvlášť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mladších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křesťanů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či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lidí,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kteří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vše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berou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opravdu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poctivě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pak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může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upřímné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povzbuzení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Božího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slova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 radosti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změnit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neradostné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sebezkoumání,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zda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tedy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raduji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dostatečně.</w:t>
      </w:r>
    </w:p>
    <w:p>
      <w:pPr>
        <w:pStyle w:val="style0"/>
        <w:jc w:val="both"/>
        <w:rPr/>
      </w:pPr>
    </w:p>
    <w:p>
      <w:pPr>
        <w:pStyle w:val="style2"/>
        <w:jc w:val="both"/>
        <w:rPr/>
      </w:pP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jako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úkol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Jiní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vezmou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jako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úkol.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Ovšem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samo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sobě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přináší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mnoho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zmatků.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Ano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 Písmu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výzva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–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stále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radujte.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 podání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některých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lidí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Boží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pozvání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 radosti,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ale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zákonický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projev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toho,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věří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správně.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Prostě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–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emoce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ne-emoce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–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oni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jdou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radovat.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Nevadí,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může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vypadat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tak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nějak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uměle,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strojově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či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uniformně.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Raduj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bratře</w:t>
      </w:r>
      <w:r>
        <w:rPr>
          <w:rFonts w:ascii="Bookman Old Style" w:hAnsi="Bookman Old Style" w:hint="default"/>
          <w:sz w:val="28"/>
          <w:szCs w:val="28"/>
        </w:rPr>
        <w:t>…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ostatní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může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jejich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vědomí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či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nevědomí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tlak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působit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značně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nesvobodně,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neupřímně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hlavně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neradostně.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Jako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když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řeknete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nemocnému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–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buď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zdrá</w:t>
      </w:r>
      <w:r>
        <w:rPr>
          <w:rFonts w:ascii="Bookman Old Style" w:hAnsi="Bookman Old Style" w:hint="default"/>
          <w:sz w:val="28"/>
          <w:szCs w:val="28"/>
        </w:rPr>
        <w:t>v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nebo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tomu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kdo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bojí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–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neboj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se…</w:t>
      </w:r>
      <w:r>
        <w:rPr>
          <w:rFonts w:ascii="Bookman Old Style" w:hAnsi="Bookman Old Style" w:hint="default"/>
          <w:sz w:val="28"/>
          <w:szCs w:val="28"/>
        </w:rPr>
        <w:t xml:space="preserve"> </w:t>
      </w:r>
    </w:p>
    <w:p>
      <w:pPr>
        <w:pStyle w:val="style0"/>
        <w:jc w:val="both"/>
        <w:rPr/>
      </w:pPr>
    </w:p>
    <w:p>
      <w:pPr>
        <w:pStyle w:val="style2"/>
        <w:jc w:val="both"/>
        <w:rPr/>
      </w:pPr>
      <w:r>
        <w:rPr>
          <w:rFonts w:ascii="Bookman Old Style" w:hAnsi="Bookman Old Style" w:hint="default"/>
          <w:sz w:val="28"/>
          <w:szCs w:val="28"/>
        </w:rPr>
        <w:t>Underground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Další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skupina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reaguje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právě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</w:t>
      </w:r>
      <w:r>
        <w:rPr>
          <w:rFonts w:ascii="Bookman Old Style" w:hAnsi="Bookman Old Style" w:hint="default"/>
          <w:sz w:val="28"/>
          <w:szCs w:val="28"/>
        </w:rPr>
        <w:t xml:space="preserve">  </w:t>
      </w:r>
      <w:r>
        <w:rPr>
          <w:rFonts w:ascii="Bookman Old Style" w:hAnsi="Bookman Old Style" w:hint="default"/>
          <w:sz w:val="28"/>
          <w:szCs w:val="28"/>
        </w:rPr>
        <w:t>tu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skupinu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předchozí.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radujících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jim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jeví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víc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jako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prvomájový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průvod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 voláním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ať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žije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soudruh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Stalin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než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jako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ovoce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Ducha.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Zakládají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„křesťanský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underground“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holdu</w:t>
      </w:r>
      <w:r>
        <w:rPr>
          <w:rFonts w:ascii="Bookman Old Style" w:hAnsi="Bookman Old Style" w:hint="default"/>
          <w:sz w:val="28"/>
          <w:szCs w:val="28"/>
        </w:rPr>
        <w:t>jící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spíš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černým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projevům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barvám.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částečně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mohou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mít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dobré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motivy,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protože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bojují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svobodu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autentičnosti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upřímnosti.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Když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zle,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tak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nebudu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mávat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mávátky…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Částečně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zde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může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přijít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tyranie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negace,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která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pod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černými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brýlemi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vlastních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problémů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nedůvě</w:t>
      </w:r>
      <w:r>
        <w:rPr>
          <w:rFonts w:ascii="Bookman Old Style" w:hAnsi="Bookman Old Style" w:hint="default"/>
          <w:sz w:val="28"/>
          <w:szCs w:val="28"/>
        </w:rPr>
        <w:t>řuje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žádné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radosti…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Jenom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co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negativní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opravdu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upřímné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tak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paradoxně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vzdalují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Božímu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pozvání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 radostné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hostině</w:t>
      </w:r>
    </w:p>
    <w:p>
      <w:pPr>
        <w:pStyle w:val="style0"/>
        <w:jc w:val="both"/>
        <w:rPr/>
      </w:pPr>
    </w:p>
    <w:p>
      <w:pPr>
        <w:pStyle w:val="style2"/>
        <w:jc w:val="both"/>
        <w:rPr/>
      </w:pPr>
      <w:r>
        <w:rPr>
          <w:rFonts w:ascii="Bookman Old Style" w:hAnsi="Bookman Old Style" w:hint="default"/>
          <w:sz w:val="28"/>
          <w:szCs w:val="28"/>
        </w:rPr>
        <w:t>Pragmatici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Někdo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další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téma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zařazuje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oblasti,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kterou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prostě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neřeší.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svém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křesťanském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životě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naučili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emoce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</w:t>
      </w:r>
      <w:r>
        <w:rPr>
          <w:rFonts w:ascii="Bookman Old Style" w:hAnsi="Bookman Old Style" w:hint="default"/>
          <w:sz w:val="28"/>
          <w:szCs w:val="28"/>
        </w:rPr>
        <w:t>íliš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neřešit.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Nedá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změřit.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Nejsou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toho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žádné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hmatatelné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výsledky.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Co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 tím?</w:t>
      </w:r>
      <w:r>
        <w:rPr>
          <w:rFonts w:ascii="Bookman Old Style" w:hAnsi="Bookman Old Style" w:hint="default"/>
          <w:sz w:val="28"/>
          <w:szCs w:val="28"/>
        </w:rPr>
        <w:t xml:space="preserve">  </w:t>
      </w:r>
      <w:r>
        <w:rPr>
          <w:rFonts w:ascii="Bookman Old Style" w:hAnsi="Bookman Old Style" w:hint="default"/>
          <w:sz w:val="28"/>
          <w:szCs w:val="28"/>
        </w:rPr>
        <w:t>Neřeším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je!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Pánu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Ježíši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ale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opravdu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záleží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tom,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aby</w:t>
      </w:r>
      <w:r>
        <w:rPr>
          <w:rFonts w:ascii="Bookman Old Style" w:hAnsi="Bookman Old Style" w:hint="default"/>
          <w:sz w:val="28"/>
          <w:szCs w:val="28"/>
        </w:rPr>
        <w:t>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řečeno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slovy</w:t>
      </w:r>
      <w:r>
        <w:rPr>
          <w:rFonts w:ascii="Bookman Old Style" w:hAnsi="Bookman Old Style" w:hint="default"/>
          <w:sz w:val="28"/>
          <w:szCs w:val="28"/>
        </w:rPr>
        <w:t>,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"byla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naše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radost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plná.</w:t>
      </w:r>
      <w:r>
        <w:rPr>
          <w:rFonts w:ascii="Bookman Old Style" w:hAnsi="Bookman Old Style" w:hint="default"/>
          <w:i/>
          <w:sz w:val="28"/>
          <w:szCs w:val="28"/>
        </w:rPr>
        <w:t>"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</w:p>
    <w:p>
      <w:pPr>
        <w:pStyle w:val="style0"/>
        <w:jc w:val="both"/>
        <w:rPr/>
      </w:pPr>
    </w:p>
    <w:p>
      <w:pPr>
        <w:pStyle w:val="style1"/>
        <w:jc w:val="both"/>
        <w:rPr/>
      </w:pP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návratů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(a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přebývání)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Jeden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hlavních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problémů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vidím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 tom,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často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evangelia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umíme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porozumět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radosti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návratů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velice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málo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umíme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rozumět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radosti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přebývání</w:t>
      </w:r>
      <w:r>
        <w:rPr>
          <w:rFonts w:ascii="Bookman Old Style" w:hAnsi="Bookman Old Style" w:hint="default"/>
          <w:sz w:val="28"/>
          <w:szCs w:val="28"/>
        </w:rPr>
        <w:t>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Bojím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většinu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křesťanské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spojujeme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radostí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návratů.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Snad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umíme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chápat: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odpuštění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vě</w:t>
      </w:r>
      <w:r>
        <w:rPr>
          <w:rFonts w:ascii="Bookman Old Style" w:hAnsi="Bookman Old Style" w:hint="default"/>
          <w:sz w:val="28"/>
          <w:szCs w:val="28"/>
        </w:rPr>
        <w:t>domí,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jsem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někam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řítil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Pán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zachránil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napravení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našich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poklesků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návratů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marnotratného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syna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Text: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Lukáš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15:22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Ale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otec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rozkázal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svým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služebníkům: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`Přineste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ihned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nejlepší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oděv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a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oblečte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ho;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dejte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mu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na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ruku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prsten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a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obuv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na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nohy.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23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Přiveďte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vykrmené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tele,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zabijte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je,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hodujme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a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buďme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veselí,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24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protože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tento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můj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syn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byl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mrtev,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a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zase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žije,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ztratil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se,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a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je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nalezen.´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A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začali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veselit.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Ano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tato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nás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připravena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člověka,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který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chodí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 Bohem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pouze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vzpomínka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jak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bylo,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když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jsme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obrátili.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obnovující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proces.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 této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jsi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pozván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dnes.</w:t>
      </w:r>
    </w:p>
    <w:p>
      <w:pPr>
        <w:pStyle w:val="style0"/>
        <w:jc w:val="both"/>
        <w:rPr/>
      </w:pPr>
    </w:p>
    <w:p>
      <w:pPr>
        <w:pStyle w:val="style1"/>
        <w:jc w:val="both"/>
        <w:rPr/>
      </w:pP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přebývání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Ale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pozor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jediná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Stejně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jako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 manželství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nemusí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být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usmiřování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jedinou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třeba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usmiř</w:t>
      </w:r>
      <w:r>
        <w:rPr>
          <w:rFonts w:ascii="Bookman Old Style" w:hAnsi="Bookman Old Style" w:hint="default"/>
          <w:sz w:val="28"/>
          <w:szCs w:val="28"/>
        </w:rPr>
        <w:t>ovat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tam,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kde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vzájemně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zklamali,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ublížili…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ale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 tomu,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abychom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mohli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radovat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vztahu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třeba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dělat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něco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zlého,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abychom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pak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mohli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usmiřovat.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jiná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krásného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rozhovoru.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hezkého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mlčení…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společné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cesty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spo</w:t>
      </w:r>
      <w:r>
        <w:rPr>
          <w:rFonts w:ascii="Bookman Old Style" w:hAnsi="Bookman Old Style" w:hint="default"/>
          <w:sz w:val="28"/>
          <w:szCs w:val="28"/>
        </w:rPr>
        <w:t>lečných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zastavení.</w:t>
      </w:r>
    </w:p>
    <w:p>
      <w:pPr>
        <w:pStyle w:val="style0"/>
        <w:ind w:firstLine="708"/>
        <w:jc w:val="both"/>
        <w:rPr/>
      </w:pPr>
      <w:r>
        <w:rPr>
          <w:rFonts w:ascii="Bookman Old Style" w:hAnsi="Bookman Old Style" w:hint="default"/>
          <w:sz w:val="28"/>
          <w:szCs w:val="28"/>
        </w:rPr>
        <w:t>Náš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Pán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nám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připravuje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jinou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než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odpuštění.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</w:t>
      </w:r>
      <w:r>
        <w:rPr>
          <w:rFonts w:ascii="Bookman Old Style" w:hAnsi="Bookman Old Style" w:hint="default"/>
          <w:sz w:val="28"/>
          <w:szCs w:val="28"/>
        </w:rPr>
        <w:t>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odpočinutí.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společenství.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povzbuzení.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toho,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nás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Jinou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než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byla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hostina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přivítanou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marnotratného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syna.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neuskuteč</w:t>
      </w:r>
      <w:r>
        <w:rPr>
          <w:rFonts w:ascii="Bookman Old Style" w:hAnsi="Bookman Old Style" w:hint="default"/>
          <w:sz w:val="28"/>
          <w:szCs w:val="28"/>
        </w:rPr>
        <w:t>něných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hostin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staršího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bratra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marnotratného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syna.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Hostiny,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které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jsou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už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celé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roky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připraveny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slavení.</w:t>
      </w:r>
    </w:p>
    <w:p>
      <w:pPr>
        <w:pStyle w:val="style31"/>
        <w:jc w:val="both"/>
        <w:rPr/>
      </w:pP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Text: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Lukáš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15:29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Ale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on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odpověděl: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`Tolik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let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už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ti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sloužím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a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nikdy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jsem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neporušil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žádný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tvůj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příkaz;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a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mě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jsi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nikdy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nedal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ani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kůzle,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abych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pove</w:t>
      </w:r>
      <w:r>
        <w:rPr>
          <w:rFonts w:ascii="Bookman Old Style" w:hAnsi="Bookman Old Style" w:hint="default"/>
          <w:b/>
          <w:i/>
          <w:sz w:val="28"/>
          <w:szCs w:val="28"/>
        </w:rPr>
        <w:t>selil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svými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přáteli.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30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Ale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když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přišel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tenhle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tvůj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syn,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který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děvkami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prohýřil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tvé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jmění,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dal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jsi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pro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něho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zabít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vykrmené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tele.´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31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On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mu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řekl: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`Synu,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ty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jsi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stále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mnou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a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všecko,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co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mám,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je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tvé.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Bratr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marnotratného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syna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žil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 omylu.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Neznal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ani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</w:t>
      </w:r>
      <w:r>
        <w:rPr>
          <w:rFonts w:ascii="Bookman Old Style" w:hAnsi="Bookman Old Style" w:hint="default"/>
          <w:sz w:val="28"/>
          <w:szCs w:val="28"/>
        </w:rPr>
        <w:t>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odpuštění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ani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přebývání.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on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teď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potřeboval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prožít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pokání.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 </w:t>
      </w:r>
      <w:r>
        <w:rPr>
          <w:rFonts w:ascii="Bookman Old Style" w:hAnsi="Bookman Old Style" w:hint="default"/>
          <w:sz w:val="28"/>
          <w:szCs w:val="28"/>
        </w:rPr>
        <w:t>z prohlédnutí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své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slepoty.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Hlavním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důvodem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slepoty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především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neznal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přebývání.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on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potřeboval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poznat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svého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otce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jinak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než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jej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znal.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Nebudeme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hlouběji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zabývat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starším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bratrem.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Soustřeďme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odpověď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Otce.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b/>
          <w:i/>
          <w:sz w:val="28"/>
          <w:szCs w:val="28"/>
        </w:rPr>
        <w:t>synu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jsi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stále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mnou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a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všecko,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co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mám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je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tvé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Není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jediná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definice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přebývání.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 Písmu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vyjádřena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mnoha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místech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asi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jasněji: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jako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 Hospodina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</w:t>
      </w:r>
      <w:r>
        <w:rPr>
          <w:rFonts w:ascii="Bookman Old Style" w:hAnsi="Bookman Old Style" w:hint="default"/>
          <w:sz w:val="28"/>
          <w:szCs w:val="28"/>
        </w:rPr>
        <w:t>polečenství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 Hospodinem,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chození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 Bohem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zůstávání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 jeho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lásce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–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kdy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naše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plná</w:t>
      </w:r>
    </w:p>
    <w:p>
      <w:pPr>
        <w:pStyle w:val="style0"/>
        <w:jc w:val="both"/>
        <w:rPr>
          <w:i/>
          <w:iCs/>
        </w:rPr>
      </w:pPr>
      <w:r>
        <w:rPr>
          <w:rFonts w:ascii="Bookman Old Style" w:hAnsi="Bookman Old Style" w:hint="default"/>
          <w:i/>
          <w:iCs/>
          <w:sz w:val="28"/>
          <w:szCs w:val="28"/>
        </w:rPr>
        <w:t>1 Januv 1:3  Co jsme viděli a slyšeli, zvěstujeme i vám, abyste se spolu s námi podíleli na společenství, které máme s Otcem a s jeho Synem Ježíšem Kristem. 4  To píšeme, aby vaše radost byla úplná.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 w:val="false"/>
          <w:bCs w:val="false"/>
          <w:i/>
          <w:iCs/>
        </w:rPr>
      </w:pPr>
      <w:r>
        <w:rPr>
          <w:rFonts w:ascii="Bookman Old Style" w:hAnsi="Bookman Old Style" w:hint="default"/>
          <w:b w:val="false"/>
          <w:bCs w:val="false"/>
          <w:i/>
          <w:iCs/>
          <w:sz w:val="28"/>
          <w:szCs w:val="28"/>
        </w:rPr>
        <w:t>Žalmy 4:7  Mnozí říkají: "Kdo nám dá užít dobrých věcí?" Avšak nad námi ať vzejde jas tvé tváře, Hospodine! 8  Mému srdci dáváš větší radost, než mívají oni z hojných žní a vinobraní.</w:t>
      </w:r>
    </w:p>
    <w:p>
      <w:pPr>
        <w:pStyle w:val="style0"/>
        <w:jc w:val="both"/>
        <w:rPr/>
      </w:pPr>
    </w:p>
    <w:p>
      <w:pPr>
        <w:pStyle w:val="style31"/>
        <w:jc w:val="both"/>
        <w:rPr/>
      </w:pPr>
    </w:p>
    <w:p>
      <w:pPr>
        <w:pStyle w:val="style1"/>
        <w:jc w:val="both"/>
        <w:rPr/>
      </w:pPr>
      <w:r>
        <w:rPr>
          <w:rFonts w:ascii="Bookman Old Style" w:hAnsi="Bookman Old Style" w:hint="default"/>
          <w:sz w:val="28"/>
          <w:szCs w:val="28"/>
        </w:rPr>
        <w:t>Napřímení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Božího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obrazu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 radosti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přebývání</w:t>
      </w: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Stejně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tak,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jako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kvůli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>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"</w:t>
      </w:r>
      <w:r>
        <w:rPr>
          <w:rFonts w:ascii="Bookman Old Style" w:hAnsi="Bookman Old Style" w:hint="default"/>
          <w:sz w:val="28"/>
          <w:szCs w:val="28"/>
        </w:rPr>
        <w:t>z návratů</w:t>
      </w:r>
      <w:r>
        <w:rPr>
          <w:rFonts w:ascii="Bookman Old Style" w:hAnsi="Bookman Old Style" w:hint="default"/>
          <w:sz w:val="28"/>
          <w:szCs w:val="28"/>
        </w:rPr>
        <w:t>,"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potřebujeme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pochopit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poznat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Boha,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coby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vyhlížejícího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otce</w:t>
      </w:r>
      <w:r>
        <w:rPr>
          <w:rFonts w:ascii="Bookman Old Style" w:hAnsi="Bookman Old Style" w:hint="default"/>
          <w:sz w:val="28"/>
          <w:szCs w:val="28"/>
        </w:rPr>
        <w:t>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abychom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byli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 návratům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povzbuzen</w:t>
      </w:r>
      <w:r>
        <w:rPr>
          <w:rFonts w:ascii="Bookman Old Style" w:hAnsi="Bookman Old Style" w:hint="default"/>
          <w:sz w:val="28"/>
          <w:szCs w:val="28"/>
        </w:rPr>
        <w:t>i,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</w:t>
      </w:r>
      <w:r>
        <w:rPr>
          <w:rFonts w:ascii="Bookman Old Style" w:hAnsi="Bookman Old Style" w:hint="default"/>
          <w:b/>
          <w:i/>
          <w:sz w:val="28"/>
          <w:szCs w:val="28"/>
        </w:rPr>
        <w:t>tejně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tak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potřebujeme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měnit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v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sobě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obraz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nebeského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Otce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ve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chvílích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běžného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života</w:t>
      </w:r>
      <w:r>
        <w:rPr>
          <w:rFonts w:ascii="Bookman Old Style" w:hAnsi="Bookman Old Style" w:hint="default"/>
          <w:sz w:val="28"/>
          <w:szCs w:val="28"/>
        </w:rPr>
        <w:t>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nich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bude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</w:t>
      </w:r>
      <w:r>
        <w:rPr>
          <w:rFonts w:ascii="Bookman Old Style" w:hAnsi="Bookman Old Style" w:hint="default"/>
          <w:sz w:val="28"/>
          <w:szCs w:val="28"/>
        </w:rPr>
        <w:t>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</w:t>
      </w:r>
      <w:r>
        <w:rPr>
          <w:rFonts w:ascii="Bookman Old Style" w:hAnsi="Bookman Old Style" w:hint="default"/>
          <w:sz w:val="28"/>
          <w:szCs w:val="28"/>
        </w:rPr>
        <w:t>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které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nepůjde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naše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viny.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Radost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prostého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společenství.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Radost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syna,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kterého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táta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vzal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na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výlet.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Radost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sdílení.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Hostiny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společenství.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Radost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Marie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betánské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u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Ježíšových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nohou.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Radost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jistoty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v jeho</w:t>
      </w:r>
      <w:r>
        <w:rPr>
          <w:rFonts w:ascii="Bookman Old Style" w:hAnsi="Bookman Old Style" w:hint="default"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i/>
          <w:sz w:val="28"/>
          <w:szCs w:val="28"/>
        </w:rPr>
        <w:t>přítomnosti</w:t>
      </w:r>
      <w:r>
        <w:rPr>
          <w:rFonts w:ascii="Bookman Old Style" w:hAnsi="Bookman Old Style" w:hint="default"/>
          <w:sz w:val="28"/>
          <w:szCs w:val="28"/>
        </w:rPr>
        <w:t>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 této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potřebujeme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sobě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měnit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obraz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našeho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nebeského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otce.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Proto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naučme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slova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Otce,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která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řekl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druhému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synovi:</w:t>
      </w:r>
      <w:r>
        <w:rPr>
          <w:rFonts w:ascii="Bookman Old Style" w:hAnsi="Bookman Old Style" w:hint="default"/>
          <w:sz w:val="28"/>
          <w:szCs w:val="28"/>
        </w:rPr>
        <w:t xml:space="preserve">  </w:t>
      </w:r>
      <w:r>
        <w:rPr>
          <w:rFonts w:ascii="Bookman Old Style" w:hAnsi="Bookman Old Style" w:hint="default"/>
          <w:b/>
          <w:i/>
          <w:sz w:val="28"/>
          <w:szCs w:val="28"/>
        </w:rPr>
        <w:t>"</w:t>
      </w:r>
      <w:r>
        <w:rPr>
          <w:rFonts w:ascii="Bookman Old Style" w:hAnsi="Bookman Old Style" w:hint="default"/>
          <w:b/>
          <w:i/>
          <w:sz w:val="28"/>
          <w:szCs w:val="28"/>
        </w:rPr>
        <w:t>Synu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jsi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stále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se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mnou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a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všecko,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co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mám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je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tvé</w:t>
      </w:r>
      <w:r>
        <w:rPr>
          <w:rFonts w:ascii="Bookman Old Style" w:hAnsi="Bookman Old Style" w:hint="default"/>
          <w:b/>
          <w:i/>
          <w:sz w:val="28"/>
          <w:szCs w:val="28"/>
        </w:rPr>
        <w:t>"</w:t>
      </w:r>
    </w:p>
    <w:p>
      <w:pPr>
        <w:pStyle w:val="style31"/>
        <w:jc w:val="both"/>
        <w:rPr/>
      </w:pPr>
    </w:p>
    <w:p>
      <w:pPr>
        <w:pStyle w:val="style0"/>
        <w:jc w:val="both"/>
        <w:rPr/>
      </w:pPr>
      <w:r>
        <w:rPr>
          <w:rFonts w:ascii="Bookman Old Style" w:hAnsi="Bookman Old Style" w:hint="default"/>
          <w:b/>
          <w:sz w:val="28"/>
          <w:szCs w:val="28"/>
          <w:u w:val="single"/>
        </w:rPr>
        <w:t>Závěr:</w:t>
      </w:r>
      <w:bookmarkStart w:id="0" w:name="_GoBack"/>
      <w:bookmarkEnd w:id="0"/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tak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jednoduché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zkomplikovat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–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sebezkoumáním,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zákonickou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či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nedůvěrou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vůči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všem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kdo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radují.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Hospodin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nás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přesto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zve.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Někdy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jsou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návratů.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Radosti,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kdy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nám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znovu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otevřou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oči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můžeme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skládat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svůj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hřích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přijímat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odpuštění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 radosti,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nás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Bůh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navzdory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našim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vinám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miluje.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dnes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znít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pozvání.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Ten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Obraz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otce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bě</w:t>
      </w:r>
      <w:r>
        <w:rPr>
          <w:rFonts w:ascii="Bookman Old Style" w:hAnsi="Bookman Old Style" w:hint="default"/>
          <w:sz w:val="28"/>
          <w:szCs w:val="28"/>
        </w:rPr>
        <w:t>žícího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naproti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svému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synovi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velkou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pomocí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 této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radosti.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Ale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dnes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nám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znít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trochu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víc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druhé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pozvání.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Náš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nebeský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</w:t>
      </w:r>
      <w:r>
        <w:rPr>
          <w:rFonts w:ascii="Bookman Old Style" w:hAnsi="Bookman Old Style" w:hint="default"/>
          <w:sz w:val="28"/>
          <w:szCs w:val="28"/>
        </w:rPr>
        <w:t>tec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nás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chce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učit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přebývání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 jeho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domě.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společenství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 ním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sdílení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všech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darů.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Z</w:t>
      </w:r>
      <w:r>
        <w:rPr>
          <w:rFonts w:ascii="Bookman Old Style" w:hAnsi="Bookman Old Style" w:hint="default"/>
          <w:sz w:val="28"/>
          <w:szCs w:val="28"/>
        </w:rPr>
        <w:t>ve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nás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 radostem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spo</w:t>
      </w:r>
      <w:r>
        <w:rPr>
          <w:rFonts w:ascii="Bookman Old Style" w:hAnsi="Bookman Old Style" w:hint="default"/>
          <w:sz w:val="28"/>
          <w:szCs w:val="28"/>
        </w:rPr>
        <w:t>lečné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práce,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společné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cesty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či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radostem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běžných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hostin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práci.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Obraz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otce,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který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vlídně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mluví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svým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starším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synem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tom,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že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všecko,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co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mám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je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i/>
          <w:sz w:val="28"/>
          <w:szCs w:val="28"/>
        </w:rPr>
        <w:t>tvé</w:t>
      </w:r>
      <w:r>
        <w:rPr>
          <w:rFonts w:ascii="Bookman Old Style" w:hAnsi="Bookman Old Style" w:hint="default"/>
          <w:b/>
          <w:i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velkou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pomocí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 růstu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této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radosti.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rFonts w:ascii="Bookman Old Style" w:hAnsi="Bookman Old Style" w:hint="default"/>
          <w:sz w:val="28"/>
          <w:szCs w:val="28"/>
        </w:rPr>
        <w:t>Tam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kde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poznáváme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nebeského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otce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jako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sz w:val="28"/>
          <w:szCs w:val="28"/>
        </w:rPr>
        <w:t>otce</w:t>
      </w:r>
      <w:r>
        <w:rPr>
          <w:rFonts w:ascii="Bookman Old Style" w:hAnsi="Bookman Old Style" w:hint="default"/>
          <w:b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sz w:val="28"/>
          <w:szCs w:val="28"/>
        </w:rPr>
        <w:t>obou</w:t>
      </w:r>
      <w:r>
        <w:rPr>
          <w:rFonts w:ascii="Bookman Old Style" w:hAnsi="Bookman Old Style" w:hint="default"/>
          <w:b/>
          <w:sz w:val="28"/>
          <w:szCs w:val="28"/>
        </w:rPr>
        <w:t xml:space="preserve"> </w:t>
      </w:r>
      <w:r>
        <w:rPr>
          <w:rFonts w:ascii="Bookman Old Style" w:hAnsi="Bookman Old Style" w:hint="default"/>
          <w:b/>
          <w:sz w:val="28"/>
          <w:szCs w:val="28"/>
        </w:rPr>
        <w:t>synů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přirozeně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vytváří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společenství,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v</w:t>
      </w:r>
      <w:r>
        <w:rPr>
          <w:rFonts w:ascii="Bookman Old Style" w:hAnsi="Bookman Old Style" w:hint="default"/>
          <w:sz w:val="28"/>
          <w:szCs w:val="28"/>
        </w:rPr>
        <w:t>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kterém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je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možné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radovat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plakat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kde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se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lidé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radují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 radujícími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a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pláčou</w:t>
      </w:r>
      <w:r>
        <w:rPr>
          <w:rFonts w:ascii="Bookman Old Style" w:hAnsi="Bookman Old Style" w:hint="default"/>
          <w:sz w:val="28"/>
          <w:szCs w:val="28"/>
        </w:rPr>
        <w:t xml:space="preserve"> </w:t>
      </w:r>
      <w:r>
        <w:rPr>
          <w:rFonts w:ascii="Bookman Old Style" w:hAnsi="Bookman Old Style" w:hint="default"/>
          <w:sz w:val="28"/>
          <w:szCs w:val="28"/>
        </w:rPr>
        <w:t>s plačícími.</w:t>
      </w:r>
      <w:r>
        <w:rPr>
          <w:rFonts w:ascii="Bookman Old Style" w:hAnsi="Bookman Old Style" w:hint="default"/>
          <w:sz w:val="28"/>
          <w:szCs w:val="28"/>
        </w:rPr>
        <w:t xml:space="preserve"> </w:t>
      </w:r>
    </w:p>
    <w:p>
      <w:pPr>
        <w:pStyle w:val="style0"/>
        <w:jc w:val="right"/>
        <w:rPr>
          <w:rFonts w:ascii="Arial" w:cs="Arial" w:eastAsia="Arial" w:hAnsi="Arial"/>
          <w:sz w:val="24"/>
          <w:szCs w:val="24"/>
        </w:rPr>
      </w:pPr>
      <w:r>
        <w:rPr>
          <w:rFonts w:ascii="Bookman Old Style" w:hAnsi="Bookman Old Style" w:hint="default"/>
          <w:sz w:val="28"/>
          <w:szCs w:val="28"/>
        </w:rPr>
        <w:t>Amen</w:t>
      </w:r>
    </w:p>
    <w:sectPr>
      <w:pgSz w:w="11899" w:h="16839" w:orient="portrait"/>
      <w:pgMar w:top="393" w:right="375" w:bottom="405" w:left="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Verdana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Bookman Old Style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next w:val="style4094"/>
    <w:pPr>
      <w:spacing w:after="0"/>
    </w:pPr>
    <w:rPr>
      <w:sz w:val="24"/>
      <w:szCs w:val="24"/>
    </w:rPr>
  </w:style>
  <w:style w:type="character" w:default="1" w:styleId="style65">
    <w:name w:val="Default Paragraph Font"/>
    <w:rPr>
      <w:rFonts w:ascii="Calibri" w:cs="Times New Roman" w:eastAsia="SimSun" w:hAnsi="Calibri"/>
    </w:rPr>
  </w:style>
  <w:style w:type="table" w:default="1" w:styleId="style105">
    <w:name w:val="Normal Table"/>
    <w:pPr/>
    <w:rPr>
      <w:rFonts w:ascii="Calibri" w:cs="Times New Roman" w:eastAsia="SimSun" w:hAnsi="Calibri"/>
    </w:rPr>
    <w:tblPr>
      <w:tblStyle w:val="style105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  <w:style w:type="paragraph" w:styleId="style2">
    <w:name w:val="heading 2"/>
    <w:basedOn w:val="style0"/>
    <w:next w:val="style4094"/>
    <w:pPr>
      <w:keepNext/>
      <w:spacing w:after="0"/>
      <w:outlineLvl w:val="1"/>
    </w:pPr>
    <w:rPr>
      <w:b w:val="false"/>
      <w:i/>
      <w:sz w:val="24"/>
      <w:szCs w:val="24"/>
    </w:rPr>
  </w:style>
  <w:style w:type="paragraph" w:styleId="style31">
    <w:name w:val="header"/>
    <w:basedOn w:val="style0"/>
    <w:next w:val="style4094"/>
    <w:pPr>
      <w:tabs>
        <w:tab w:val="center" w:leader="none" w:pos="4520"/>
        <w:tab w:val="right" w:leader="none" w:pos="9060"/>
      </w:tabs>
      <w:spacing w:after="0"/>
    </w:pPr>
    <w:rPr>
      <w:sz w:val="24"/>
      <w:szCs w:val="24"/>
    </w:rPr>
  </w:style>
  <w:style w:type="paragraph" w:styleId="style1">
    <w:name w:val="heading 1"/>
    <w:basedOn w:val="style0"/>
    <w:next w:val="style4094"/>
    <w:pPr>
      <w:keepNext/>
      <w:spacing w:after="0"/>
      <w:outlineLvl w:val="0"/>
    </w:pPr>
    <w:rPr>
      <w:b/>
      <w:sz w:val="24"/>
      <w:szCs w:val="24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1291</Words>
  <Pages>0</Pages>
  <Characters>6388</Characters>
  <Application>WPS Office</Application>
  <DocSecurity>0</DocSecurity>
  <Paragraphs>60</Paragraphs>
  <ScaleCrop>false</ScaleCrop>
  <LinksUpToDate>false</LinksUpToDate>
  <CharactersWithSpaces>7663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2018-01-07T18:06:32Z</dcterms:created>
  <dc:creator>SM-J510FN</dc:creator>
  <lastModifiedBy>SM-J510FN</lastModifiedBy>
  <dcterms:modified xsi:type="dcterms:W3CDTF">2018-01-07T18:06:33Z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