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013" w:rsidRDefault="00885133" w:rsidP="00277D73">
      <w:pPr>
        <w:spacing w:after="0" w:line="240" w:lineRule="auto"/>
        <w:jc w:val="center"/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</w:pPr>
      <w:r>
        <w:rPr>
          <w:rFonts w:ascii="Bookman Old Style" w:eastAsia="Times New Roman" w:hAnsi="Bookman Old Style"/>
          <w:b/>
          <w:cap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373380</wp:posOffset>
            </wp:positionV>
            <wp:extent cx="7056120" cy="981138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013" w:rsidRDefault="00687013">
      <w:pPr>
        <w:spacing w:after="0" w:line="240" w:lineRule="auto"/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</w:pPr>
      <w:r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br w:type="page"/>
      </w:r>
    </w:p>
    <w:p w:rsidR="003019CF" w:rsidRPr="00980FA0" w:rsidRDefault="0035098C" w:rsidP="00277D73">
      <w:pPr>
        <w:spacing w:after="0" w:line="240" w:lineRule="auto"/>
        <w:jc w:val="center"/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t>J</w:t>
      </w:r>
      <w:r w:rsidR="00FF14C3" w:rsidRPr="00980FA0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t xml:space="preserve">ákob a </w:t>
      </w:r>
      <w:r w:rsidRPr="00980FA0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t>E</w:t>
      </w:r>
      <w:r w:rsidR="00FF14C3" w:rsidRPr="00980FA0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t xml:space="preserve">zau - </w:t>
      </w:r>
      <w:r w:rsidRPr="00980FA0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t>o</w:t>
      </w:r>
      <w:r w:rsidR="003019CF" w:rsidRPr="00980FA0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t>dpustili si</w:t>
      </w:r>
    </w:p>
    <w:p w:rsidR="00F03B8C" w:rsidRPr="00980FA0" w:rsidRDefault="00F03B8C" w:rsidP="00277D73">
      <w:pPr>
        <w:spacing w:after="0" w:line="240" w:lineRule="auto"/>
        <w:jc w:val="center"/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</w:pPr>
    </w:p>
    <w:p w:rsidR="003019CF" w:rsidRPr="00980FA0" w:rsidRDefault="00135D2B" w:rsidP="00277D73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eastAsia="cs-CZ"/>
        </w:rPr>
      </w:pPr>
      <w:proofErr w:type="spellStart"/>
      <w:r w:rsidRPr="00980FA0">
        <w:rPr>
          <w:rFonts w:ascii="Bookman Old Style" w:eastAsia="Times New Roman" w:hAnsi="Bookman Old Style"/>
          <w:b/>
          <w:sz w:val="24"/>
          <w:szCs w:val="24"/>
          <w:lang w:eastAsia="cs-CZ"/>
        </w:rPr>
        <w:t>Gn</w:t>
      </w:r>
      <w:proofErr w:type="spellEnd"/>
      <w:r w:rsidRPr="00980FA0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 33</w:t>
      </w:r>
      <w:r w:rsidR="0035098C" w:rsidRPr="00980FA0">
        <w:rPr>
          <w:rFonts w:ascii="Bookman Old Style" w:eastAsia="Times New Roman" w:hAnsi="Bookman Old Style"/>
          <w:b/>
          <w:sz w:val="24"/>
          <w:szCs w:val="24"/>
          <w:lang w:eastAsia="cs-CZ"/>
        </w:rPr>
        <w:t>:</w:t>
      </w:r>
      <w:r w:rsidRPr="00980FA0">
        <w:rPr>
          <w:rFonts w:ascii="Bookman Old Style" w:eastAsia="Times New Roman" w:hAnsi="Bookman Old Style"/>
          <w:b/>
          <w:sz w:val="24"/>
          <w:szCs w:val="24"/>
          <w:lang w:eastAsia="cs-CZ"/>
        </w:rPr>
        <w:t>1-17</w:t>
      </w:r>
      <w:bookmarkStart w:id="0" w:name="more"/>
      <w:bookmarkEnd w:id="0"/>
    </w:p>
    <w:p w:rsidR="00F03B8C" w:rsidRPr="00980FA0" w:rsidRDefault="00F03B8C" w:rsidP="00277D73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C249B" w:rsidRPr="00980FA0" w:rsidRDefault="00BC249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Minule jsme končili příběhem, ve kterém Jákob zápasil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s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 kýmsi neznámým. Možná to byl on sám, s kým zápasil. 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Možná Ezau.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Možná Boží anděl. Každopádně tento zápas je </w:t>
      </w:r>
      <w:r w:rsidRPr="004B6E9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mezníkem mezi starým Jákobem a novým Jákobem.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Tam u potoka </w:t>
      </w:r>
      <w:proofErr w:type="spellStart"/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Jabok</w:t>
      </w:r>
      <w:proofErr w:type="spellEnd"/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dostává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nové jméno. 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C249B" w:rsidRPr="00980FA0" w:rsidRDefault="00BC249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Také bych chtěl dostat </w:t>
      </w:r>
      <w:r w:rsidRPr="004B6E9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nové jméno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. Nebýt už tím starým známým podvodníkem a přijmout jméno „Zápasí Bůh“. Jako ten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, kdo hledá Boží království na prvním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místě svého života, komu jde především o víru, lásku a naději. Kdo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vždy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chce znát Boží vůli a pak podle ní jednat. 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805D7A" w:rsidRPr="00980FA0" w:rsidRDefault="00BC249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Jákob z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ápasil se sebou, protože jedna jeho část se </w:t>
      </w:r>
      <w:r w:rsidR="00135D2B" w:rsidRPr="00402DE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bála přiznat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, že je úskočný 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>a možná musel vybojovat zápas o 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to, aby se mohl doznat. </w:t>
      </w:r>
      <w:r w:rsidR="00E244DB" w:rsidRPr="00980FA0">
        <w:rPr>
          <w:rFonts w:ascii="Bookman Old Style" w:eastAsia="Times New Roman" w:hAnsi="Bookman Old Style"/>
          <w:sz w:val="24"/>
          <w:szCs w:val="24"/>
          <w:lang w:eastAsia="cs-CZ"/>
        </w:rPr>
        <w:t>„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>An</w:t>
      </w:r>
      <w:r w:rsidR="00E244DB" w:rsidRPr="00980FA0">
        <w:rPr>
          <w:rFonts w:ascii="Bookman Old Style" w:eastAsia="Times New Roman" w:hAnsi="Bookman Old Style"/>
          <w:sz w:val="24"/>
          <w:szCs w:val="24"/>
          <w:lang w:eastAsia="cs-CZ"/>
        </w:rPr>
        <w:t>o – já jsem ten, který podváděl.“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805D7A" w:rsidRPr="00980FA0" w:rsidRDefault="00135D2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Ten neznámý se ho ptal na jméno a to mu připomnělo nehezkou </w:t>
      </w:r>
      <w:r w:rsidRPr="00315446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vzpomínku vlastního selhání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. Kdysi se ho ptal na jméno vlastní otec Izák. Jákob mu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tehdy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lhal: řekl – já jsem Ezau. Podvedl Izáka, podvedl Ezaua. Jákob musel sám před sebou i před Bohem vyznat, že to byl on, kdo udělal chy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>bu, kdo zranil druhého člověka.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805D7A" w:rsidRPr="00980FA0" w:rsidRDefault="00135D2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Ten neznámý zápasník měl </w:t>
      </w:r>
      <w:r w:rsidR="00E244DB" w:rsidRPr="00980FA0">
        <w:rPr>
          <w:rFonts w:ascii="Bookman Old Style" w:eastAsia="Times New Roman" w:hAnsi="Bookman Old Style"/>
          <w:sz w:val="24"/>
          <w:szCs w:val="24"/>
          <w:lang w:eastAsia="cs-CZ"/>
        </w:rPr>
        <w:t>i určité rysy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Ezaua. Možná se chtěl mstít.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Ale také měl – ten neznámý -  některé </w:t>
      </w:r>
      <w:r w:rsidRPr="00402DE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rysy </w:t>
      </w:r>
      <w:r w:rsidR="00E244DB" w:rsidRPr="00402DE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Hospodina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Boha </w:t>
      </w:r>
      <w:r w:rsidR="00E244DB" w:rsidRPr="00980FA0">
        <w:rPr>
          <w:rFonts w:ascii="Bookman Old Style" w:eastAsia="Times New Roman" w:hAnsi="Bookman Old Style"/>
          <w:sz w:val="24"/>
          <w:szCs w:val="24"/>
          <w:lang w:eastAsia="cs-CZ"/>
        </w:rPr>
        <w:t>Jákobova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otce Izáka i děda Abrahama. Boha, který se stále </w:t>
      </w:r>
      <w:r w:rsidRPr="00402DE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ptá po tvém bratru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  <w:r w:rsidR="00E244D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„Jak se má tvůj bratr?“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Kdysi se tak zeptal Kaina: kde je tvůj bratr Ábel? Kde je tvůj bratr? Chováš se ke svému bratru dobře?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Jákob zápasil, nevěděl s kým a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málem ho to stálo život. Dokázal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však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v tom 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přetěžkém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zápase 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svého života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nelhat. 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805D7A" w:rsidRPr="00980FA0" w:rsidRDefault="00135D2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Od té doby 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pak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kulhal, nosil na svém těle trvalou </w:t>
      </w:r>
      <w:r w:rsidRPr="00DB55E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připomínku zápasu </w:t>
      </w:r>
      <w:r w:rsidR="00805D7A" w:rsidRPr="00DB55E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své duše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, zápasu </w:t>
      </w:r>
      <w:r w:rsidR="00E24633" w:rsidRPr="00980FA0">
        <w:rPr>
          <w:rFonts w:ascii="Bookman Old Style" w:eastAsia="Times New Roman" w:hAnsi="Bookman Old Style"/>
          <w:sz w:val="24"/>
          <w:szCs w:val="24"/>
          <w:lang w:eastAsia="cs-CZ"/>
        </w:rPr>
        <w:t>na 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život a na smrt. Ale obstál. Dokázal se podívat své minulosti </w:t>
      </w:r>
      <w:r w:rsidR="00252B88" w:rsidRPr="00980FA0">
        <w:rPr>
          <w:rFonts w:ascii="Bookman Old Style" w:eastAsia="Times New Roman" w:hAnsi="Bookman Old Style"/>
          <w:sz w:val="24"/>
          <w:szCs w:val="24"/>
          <w:lang w:eastAsia="cs-CZ"/>
        </w:rPr>
        <w:t>v tvář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a vyznat, že udělal</w:t>
      </w:r>
      <w:r w:rsidR="00805D7A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chybu.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693C95" w:rsidRPr="00980FA0" w:rsidRDefault="00135D2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To my často nedovedeme. </w:t>
      </w:r>
      <w:r w:rsidRPr="00DB55E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Minulost si všelijak překrucujeme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ke svému obrazu nebo si ji vylepšujeme – vylepšujeme obraz sami o sobě, abychom si to nyní usnadnili. Děláme tlusté čáry za minulostí – abychom nemuseli připomínat to, co je nám nepříjemné.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9D7EE2" w:rsidRPr="00980FA0" w:rsidRDefault="00693C95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Jenže </w:t>
      </w:r>
      <w:r w:rsidRPr="0061187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 B</w:t>
      </w:r>
      <w:r w:rsidR="00135D2B" w:rsidRPr="0061187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ibli se tlusté čáry nedělají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Jákob vyznává, že je podvodník ještě mnoho let po svém podvodu. </w:t>
      </w:r>
      <w:r w:rsidR="00252B88" w:rsidRPr="00980FA0">
        <w:rPr>
          <w:rFonts w:ascii="Bookman Old Style" w:eastAsia="Times New Roman" w:hAnsi="Bookman Old Style"/>
          <w:sz w:val="24"/>
          <w:szCs w:val="24"/>
          <w:lang w:eastAsia="cs-CZ"/>
        </w:rPr>
        <w:t>Nyní se v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rací po 20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ti letech od svého hříchu</w:t>
      </w:r>
      <w:r w:rsidR="00252B88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a Neznámý se ho v zápase opět ptá na jeho jméno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  <w:r w:rsidR="00252B88" w:rsidRPr="00980FA0">
        <w:rPr>
          <w:rFonts w:ascii="Bookman Old Style" w:eastAsia="Times New Roman" w:hAnsi="Bookman Old Style"/>
          <w:sz w:val="24"/>
          <w:szCs w:val="24"/>
          <w:lang w:eastAsia="cs-CZ"/>
        </w:rPr>
        <w:t>Jak se jmenuješ? Jaký jsi? Co jsi zač? Č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as ne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>u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zdravil dávné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rány a nezacelil hluboké jizvy způsobené jeho hříchy.</w:t>
      </w:r>
      <w:r w:rsidR="00252B88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„Jsem Jákob.“ Ten podvodník Jákob.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9D7EE2" w:rsidRPr="00980FA0" w:rsidRDefault="00135D2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  <w:r w:rsidRPr="00C65450">
        <w:rPr>
          <w:rFonts w:ascii="Bookman Old Style" w:eastAsia="Times New Roman" w:hAnsi="Bookman Old Style"/>
          <w:sz w:val="24"/>
          <w:szCs w:val="24"/>
          <w:lang w:eastAsia="cs-CZ"/>
        </w:rPr>
        <w:t xml:space="preserve">Apoštol Pavel </w:t>
      </w:r>
      <w:r w:rsidR="009D7EE2" w:rsidRPr="00C65450">
        <w:rPr>
          <w:rFonts w:ascii="Bookman Old Style" w:eastAsia="Times New Roman" w:hAnsi="Bookman Old Style"/>
          <w:sz w:val="24"/>
          <w:szCs w:val="24"/>
          <w:lang w:eastAsia="cs-CZ"/>
        </w:rPr>
        <w:t xml:space="preserve">ani po letech obětavé misijní služby mezi pohany, </w:t>
      </w:r>
      <w:r w:rsidRPr="00C65450">
        <w:rPr>
          <w:rFonts w:ascii="Bookman Old Style" w:eastAsia="Times New Roman" w:hAnsi="Bookman Old Style"/>
          <w:sz w:val="24"/>
          <w:szCs w:val="24"/>
          <w:lang w:eastAsia="cs-CZ"/>
        </w:rPr>
        <w:t xml:space="preserve">neváhá vyznat, že to byl on, kdo pronásledoval křesťany. </w:t>
      </w:r>
      <w:r w:rsidRPr="00C6545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Vina není to, co máme zapomenout, ale to co máme vyznat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. Vědomí viny a to, že nám bylo odpuštěno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>,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nám totiž může dát úžasný dar</w:t>
      </w:r>
      <w:r w:rsidR="00252B88" w:rsidRPr="00980FA0">
        <w:rPr>
          <w:rFonts w:ascii="Bookman Old Style" w:eastAsia="Times New Roman" w:hAnsi="Bookman Old Style"/>
          <w:sz w:val="24"/>
          <w:szCs w:val="24"/>
          <w:lang w:eastAsia="cs-CZ"/>
        </w:rPr>
        <w:t>. Dar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milosrdenství směrem ke druhým – podobně omilostněným viníkům. Vědomí o souvis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>losti odpuštění vlastní viny s 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odpuštěním svému bratru – tedy druhému člověku</w:t>
      </w:r>
      <w:r w:rsidR="00252B88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–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nám připomíná i </w:t>
      </w:r>
      <w:r w:rsidRPr="00DA5EB8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modlitba Páně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: </w:t>
      </w:r>
      <w:r w:rsidR="009D7EE2" w:rsidRPr="00980FA0">
        <w:rPr>
          <w:rFonts w:ascii="Bookman Old Style" w:eastAsia="Times New Roman" w:hAnsi="Bookman Old Style"/>
          <w:i/>
          <w:sz w:val="24"/>
          <w:szCs w:val="24"/>
          <w:lang w:eastAsia="cs-CZ"/>
        </w:rPr>
        <w:t>„O</w:t>
      </w:r>
      <w:r w:rsidRPr="00980FA0">
        <w:rPr>
          <w:rFonts w:ascii="Bookman Old Style" w:eastAsia="Times New Roman" w:hAnsi="Bookman Old Style"/>
          <w:i/>
          <w:sz w:val="24"/>
          <w:szCs w:val="24"/>
          <w:lang w:eastAsia="cs-CZ"/>
        </w:rPr>
        <w:t>dpusť nám, jakož i my odpouštíme našim viníkům</w:t>
      </w:r>
      <w:r w:rsidR="009D7EE2" w:rsidRPr="00980FA0">
        <w:rPr>
          <w:rFonts w:ascii="Bookman Old Style" w:eastAsia="Times New Roman" w:hAnsi="Bookman Old Style"/>
          <w:i/>
          <w:sz w:val="24"/>
          <w:szCs w:val="24"/>
          <w:lang w:eastAsia="cs-CZ"/>
        </w:rPr>
        <w:t>“.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9D7EE2" w:rsidRPr="00980FA0" w:rsidRDefault="00135D2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Jákob nahlas řekne: ano – já jsem ten, který podvedl otce a bratra. Už si nic nenalhávám. Ani po mnoha letech to nechci zamlžit. Nechci si podplatit falešné svědky, kteří by mi dosvědčili, že jsem to nebyl já, kdo bratra a otce podvedl.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A když se takto vyznal ze své viny, tu ho potkal v srdci </w:t>
      </w:r>
      <w:r w:rsidRPr="00CC3748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klid, jaký nikdy před tím </w:t>
      </w:r>
      <w:r w:rsidR="007210AE" w:rsidRPr="00CC3748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nezažil. Vzešlo nad ním slunce</w:t>
      </w:r>
      <w:r w:rsidR="007210AE" w:rsidRPr="00980FA0">
        <w:rPr>
          <w:rFonts w:ascii="Bookman Old Style" w:eastAsia="Times New Roman" w:hAnsi="Bookman Old Style"/>
          <w:sz w:val="24"/>
          <w:szCs w:val="24"/>
          <w:lang w:eastAsia="cs-CZ"/>
        </w:rPr>
        <w:t>, jak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se doslova píše v Bibli. Začalo mu svítat – že </w:t>
      </w:r>
      <w:r w:rsidRPr="00CC3748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strach a zoufalství nemají poslední slovo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Že už nic ho už nemůže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odloučit od lásky Boží.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F283F" w:rsidRPr="00980FA0" w:rsidRDefault="00135D2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neudělal tlustou čáru za minulostí a v zápase obstál. </w:t>
      </w:r>
      <w:r w:rsidRPr="00CC3748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Jako kulhající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se vyd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>ává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na da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lší cestu, nyní už před </w:t>
      </w:r>
      <w:r w:rsidR="007210AE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celou svou 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rodinou. Připomínám, že ještě včera se skryl úplně na konec celé té své veliké karavany lidí a zvířat, aby měl největší šance na přežití. </w:t>
      </w:r>
      <w:r w:rsidR="009D7EE2" w:rsidRPr="00CB26DF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Dnes však jde první, aby schytal</w:t>
      </w:r>
      <w:r w:rsidRPr="00CB26DF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první nápor</w:t>
      </w:r>
      <w:r w:rsidR="009D7EE2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svého bratra Ezaua a jeho armády. </w:t>
      </w:r>
      <w:r w:rsidR="008C3AA4" w:rsidRPr="00980FA0">
        <w:rPr>
          <w:rFonts w:ascii="Bookman Old Style" w:eastAsia="Times New Roman" w:hAnsi="Bookman Old Style"/>
          <w:i/>
          <w:sz w:val="24"/>
          <w:szCs w:val="24"/>
          <w:lang w:eastAsia="cs-CZ"/>
        </w:rPr>
        <w:t>„</w:t>
      </w:r>
      <w:r w:rsidRPr="00980FA0">
        <w:rPr>
          <w:rFonts w:ascii="Bookman Old Style" w:eastAsia="Times New Roman" w:hAnsi="Bookman Old Style"/>
          <w:i/>
          <w:sz w:val="24"/>
          <w:szCs w:val="24"/>
          <w:lang w:eastAsia="cs-CZ"/>
        </w:rPr>
        <w:t>Snad bratr Ezau přijme moji tvář milostivě, snad přikryji jeho rozhněvanou tvář darem, pak chci spatřit jeho tvář, snad mě přijme milostivě.</w:t>
      </w:r>
      <w:r w:rsidR="008C3AA4" w:rsidRPr="00980FA0">
        <w:rPr>
          <w:rFonts w:ascii="Bookman Old Style" w:eastAsia="Times New Roman" w:hAnsi="Bookman Old Style"/>
          <w:i/>
          <w:sz w:val="24"/>
          <w:szCs w:val="24"/>
          <w:lang w:eastAsia="cs-CZ"/>
        </w:rPr>
        <w:t>“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</w:p>
    <w:p w:rsidR="00BF283F" w:rsidRPr="00980FA0" w:rsidRDefault="00135D2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Ano, </w:t>
      </w:r>
      <w:r w:rsidRPr="00CB26DF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Ezau Jákoba přijme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a nechce ho zabít. Jákob nazve Ezaua pánem a Ezau Jákoba bratrem. Po mnoha nekonečných letech řekne Ezau slovo, které bylo tabu, které bylo d</w:t>
      </w:r>
      <w:r w:rsidR="00BF283F" w:rsidRPr="00980FA0">
        <w:rPr>
          <w:rFonts w:ascii="Bookman Old Style" w:eastAsia="Times New Roman" w:hAnsi="Bookman Old Style"/>
          <w:sz w:val="24"/>
          <w:szCs w:val="24"/>
          <w:lang w:eastAsia="cs-CZ"/>
        </w:rPr>
        <w:t>ůkazem jejich zničeného vztahu. „</w:t>
      </w:r>
      <w:r w:rsidRPr="00F3642B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Ty jsi můj bratr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="00BF283F" w:rsidRPr="00980FA0">
        <w:rPr>
          <w:rFonts w:ascii="Bookman Old Style" w:eastAsia="Times New Roman" w:hAnsi="Bookman Old Style"/>
          <w:sz w:val="24"/>
          <w:szCs w:val="24"/>
          <w:lang w:eastAsia="cs-CZ"/>
        </w:rPr>
        <w:t>“ A my můžeme opět slyšet slova Modlitby Páně</w:t>
      </w:r>
      <w:r w:rsidR="00BF283F" w:rsidRPr="00980FA0">
        <w:rPr>
          <w:rFonts w:ascii="Bookman Old Style" w:eastAsia="Times New Roman" w:hAnsi="Bookman Old Style"/>
          <w:i/>
          <w:sz w:val="24"/>
          <w:szCs w:val="24"/>
          <w:lang w:eastAsia="cs-CZ"/>
        </w:rPr>
        <w:t>: „</w:t>
      </w:r>
      <w:r w:rsidRPr="00980FA0">
        <w:rPr>
          <w:rFonts w:ascii="Bookman Old Style" w:eastAsia="Times New Roman" w:hAnsi="Bookman Old Style"/>
          <w:i/>
          <w:sz w:val="24"/>
          <w:szCs w:val="24"/>
          <w:lang w:eastAsia="cs-CZ"/>
        </w:rPr>
        <w:t>Odpusť nám, jakož i my odpouštíme našim viníkům.</w:t>
      </w:r>
      <w:r w:rsidR="00BF283F" w:rsidRPr="00980FA0">
        <w:rPr>
          <w:rFonts w:ascii="Bookman Old Style" w:eastAsia="Times New Roman" w:hAnsi="Bookman Old Style"/>
          <w:i/>
          <w:sz w:val="24"/>
          <w:szCs w:val="24"/>
          <w:lang w:eastAsia="cs-CZ"/>
        </w:rPr>
        <w:t>“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F283F" w:rsidRPr="00980FA0" w:rsidRDefault="00135D2B" w:rsidP="00277D73">
      <w:pPr>
        <w:spacing w:after="0" w:line="240" w:lineRule="auto"/>
        <w:ind w:firstLine="425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prosí, aby Ezau od něj přijal dar. Přijmi tento dar, protože jsem viděl tvou milostivou tvář, a je to, jako bych viděl milostivou tvář Boží. Opravdu, </w:t>
      </w:r>
      <w:r w:rsidRPr="00F3642B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vidět tvář někoho, kdo nám odp</w:t>
      </w:r>
      <w:r w:rsidR="00BF283F" w:rsidRPr="00F3642B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ustil, je jako vidět tvář Boží</w:t>
      </w:r>
      <w:r w:rsidR="00BF283F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To si smíme uvědomit, když vedeme sami zápas o to, jestli máme přijít k člověku, k</w:t>
      </w:r>
      <w:r w:rsidR="003019CF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terý nám ublížil a odpustit mu.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Ezau přijme od Jákoba dar a stvrzuje tím, že už proti němu nevztáhne ruku. Někteří vykladači říkají, že ve starém Izraeli přijmout z ruky druhého dar bylo jako přijmout z ruky druhého požehnání. A že to je jakoby tím Jákob Ezauovi vracel p</w:t>
      </w:r>
      <w:r w:rsidR="00BF283F" w:rsidRPr="00980FA0">
        <w:rPr>
          <w:rFonts w:ascii="Bookman Old Style" w:eastAsia="Times New Roman" w:hAnsi="Bookman Old Style"/>
          <w:sz w:val="24"/>
          <w:szCs w:val="24"/>
          <w:lang w:eastAsia="cs-CZ"/>
        </w:rPr>
        <w:t>ožehnání, které mu kdysi ukradl.</w:t>
      </w:r>
    </w:p>
    <w:p w:rsidR="00F03B8C" w:rsidRPr="00980FA0" w:rsidRDefault="00F03B8C" w:rsidP="00277D73">
      <w:pPr>
        <w:spacing w:after="0" w:line="240" w:lineRule="auto"/>
        <w:ind w:firstLine="425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F283F" w:rsidRPr="00980FA0" w:rsidRDefault="00BF283F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A co bylo dál? </w:t>
      </w:r>
      <w:r w:rsidR="00135D2B" w:rsidRPr="00F64A5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Odpuštění napravilo vztahy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mezi dvěma bratry, </w:t>
      </w:r>
      <w:r w:rsidR="00135D2B" w:rsidRPr="002A430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nevedlo ale k tomu, že by se jejich rodiny spojily.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Stejně jako se kdysi rozešel Abraham s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 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>Lotem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,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nyní 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se </w:t>
      </w:r>
      <w:r w:rsidR="00135D2B" w:rsidRPr="002A430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rozchází </w:t>
      </w:r>
      <w:r w:rsidRPr="002A430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i Jákob-Izrael s Ezauem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 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>Na začátku při jejich narození se říká, že Jákob a</w:t>
      </w:r>
      <w:r w:rsidR="00E24633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Ezau jsou dva národy. Izrael a </w:t>
      </w:r>
      <w:proofErr w:type="spellStart"/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>Edom</w:t>
      </w:r>
      <w:proofErr w:type="spellEnd"/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Příběh je </w:t>
      </w:r>
      <w:r w:rsidR="00135D2B" w:rsidRPr="002A430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podobenství o Izraeli jako n</w:t>
      </w:r>
      <w:r w:rsidRPr="002A430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árodu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A ten jde vedle </w:t>
      </w:r>
      <w:proofErr w:type="spellStart"/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Edoma</w:t>
      </w:r>
      <w:proofErr w:type="spellEnd"/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a dalších národů svou </w:t>
      </w:r>
      <w:r w:rsidR="00135D2B" w:rsidRPr="003166DC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vlastní cestou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Ezau je doma v </w:t>
      </w:r>
      <w:proofErr w:type="spellStart"/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>edómských</w:t>
      </w:r>
      <w:proofErr w:type="spellEnd"/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polích v pohoří </w:t>
      </w:r>
      <w:proofErr w:type="spellStart"/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>Seíru</w:t>
      </w:r>
      <w:proofErr w:type="spellEnd"/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, tam, kde je červená země. Od ní je odvozeno i jeho jméno. Jákob musí zůstat věrný svému poslání cesty za Hospodinem, odejde do </w:t>
      </w:r>
      <w:proofErr w:type="spellStart"/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lastRenderedPageBreak/>
        <w:t>Sukotu</w:t>
      </w:r>
      <w:proofErr w:type="spellEnd"/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, aby sloužil Bohu svého děda Abrahama a otce Izáka. A </w:t>
      </w:r>
      <w:r w:rsidR="003166DC">
        <w:rPr>
          <w:rFonts w:ascii="Bookman Old Style" w:eastAsia="Times New Roman" w:hAnsi="Bookman Old Style"/>
          <w:sz w:val="24"/>
          <w:szCs w:val="24"/>
          <w:lang w:eastAsia="cs-CZ"/>
        </w:rPr>
        <w:t xml:space="preserve">tak nový </w:t>
      </w:r>
      <w:r w:rsidR="003166DC" w:rsidRPr="00C82FA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Jákob</w:t>
      </w:r>
      <w:r w:rsidR="00135D2B" w:rsidRPr="00C82FA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naznačí Ezauovi, že s ním jeho cestou nepůjde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>. Ezau to pochopí a bratra propustí.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8C3AA4" w:rsidRPr="00980FA0" w:rsidRDefault="00135D2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Jaký je rozdíl mezi </w:t>
      </w:r>
      <w:r w:rsidR="00BF283F" w:rsidRPr="00C82FA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životním </w:t>
      </w:r>
      <w:r w:rsidRPr="00C82FA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putováním Jákoba a Ezaua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?</w:t>
      </w:r>
      <w:r w:rsidR="00BF283F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Ezau se dál živí v divoké zemi </w:t>
      </w:r>
      <w:proofErr w:type="spellStart"/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Seír</w:t>
      </w:r>
      <w:proofErr w:type="spellEnd"/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jako lovec, Jákob bydlí v </w:t>
      </w:r>
      <w:proofErr w:type="spellStart"/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sukótu</w:t>
      </w:r>
      <w:proofErr w:type="spellEnd"/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jako pastýř. Jákob se </w:t>
      </w:r>
      <w:r w:rsidRPr="0023059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řídí krokem svých dětí ne své touhy lovit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Jeho přístřešek je z listí – to značí jméno </w:t>
      </w:r>
      <w:proofErr w:type="spellStart"/>
      <w:r w:rsidRPr="0023059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Sukót</w:t>
      </w:r>
      <w:proofErr w:type="spellEnd"/>
      <w:r w:rsidRPr="0023059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. Přístřešek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, který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tu chvíli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je a který 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po pár dnech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není, 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to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si Izrael </w:t>
      </w:r>
      <w:r w:rsidR="0023059D">
        <w:rPr>
          <w:rFonts w:ascii="Bookman Old Style" w:eastAsia="Times New Roman" w:hAnsi="Bookman Old Style"/>
          <w:sz w:val="24"/>
          <w:szCs w:val="24"/>
          <w:lang w:eastAsia="cs-CZ"/>
        </w:rPr>
        <w:t>vždy v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zářijovém 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týdnu připomínal. To je Svátek stánků. To je </w:t>
      </w:r>
      <w:proofErr w:type="spellStart"/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>Sukot</w:t>
      </w:r>
      <w:proofErr w:type="spellEnd"/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8C3AA4" w:rsidRPr="0023059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Otevřený d</w:t>
      </w:r>
      <w:r w:rsidRPr="0023059D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ům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, do kterého každý může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vstoupit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, ne dům, který je ohrazen ostnatým d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>rátem s 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ozbrojeným hlídačem. </w:t>
      </w:r>
      <w:proofErr w:type="spellStart"/>
      <w:r w:rsidRPr="008F651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Sukót</w:t>
      </w:r>
      <w:proofErr w:type="spellEnd"/>
      <w:r w:rsidRPr="008F651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– to je typ domu - nezatíženého lpěním - </w:t>
      </w:r>
      <w:r w:rsidR="00034029" w:rsidRPr="008F651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na majetku, ani na rodné zemi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8F6514" w:rsidRDefault="00135D2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A tak v tom zvláštním způsobu přebývání můžeme zaslechnout 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i pro nás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Boží 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hlas. O tom, že </w:t>
      </w:r>
      <w:r w:rsidR="00034029" w:rsidRPr="008F651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nemáme</w:t>
      </w:r>
      <w:r w:rsidRPr="008F651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zapouštět kořeny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do 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>této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země, ale má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>me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tu pravou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zemi celý život vyhlí</w:t>
      </w:r>
      <w:r w:rsidR="00E24633" w:rsidRPr="00980FA0">
        <w:rPr>
          <w:rFonts w:ascii="Bookman Old Style" w:eastAsia="Times New Roman" w:hAnsi="Bookman Old Style"/>
          <w:sz w:val="24"/>
          <w:szCs w:val="24"/>
          <w:lang w:eastAsia="cs-CZ"/>
        </w:rPr>
        <w:t>žet a putovat k 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ní. Jinak by 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>nám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hrozilo, že začne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>me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tuto zemi uctívat, jako se uctívá třeba 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národ,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rasa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>, styl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>. Pak už je člověk blízko prolévání krve.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8F6514" w:rsidRDefault="008F6514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034029" w:rsidRPr="00980FA0" w:rsidRDefault="00135D2B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Bůh připomíná člověku, že je tady </w:t>
      </w:r>
      <w:r w:rsidRPr="008F651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na zemi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jen 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jako </w:t>
      </w:r>
      <w:r w:rsidRPr="008F651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host a poutník</w:t>
      </w:r>
      <w:r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do zaslíbené země. 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Židé si tento týden stavěli také přístřešky, stany, </w:t>
      </w:r>
      <w:proofErr w:type="spellStart"/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>sukoty</w:t>
      </w:r>
      <w:proofErr w:type="spellEnd"/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>. Ozdobili je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palmovým listím a v nich společně jedli, někd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>e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i přespávali. 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To proto, aby si hmatatelně </w:t>
      </w:r>
      <w:r w:rsidR="008C3AA4" w:rsidRPr="00C66A17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připomněli, jak putovali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C66A17">
        <w:rPr>
          <w:rFonts w:ascii="Bookman Old Style" w:eastAsia="Times New Roman" w:hAnsi="Bookman Old Style"/>
          <w:sz w:val="24"/>
          <w:szCs w:val="24"/>
          <w:lang w:eastAsia="cs-CZ"/>
        </w:rPr>
        <w:t>ce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stou pouští do země svých otců. Že </w:t>
      </w:r>
      <w:r w:rsidR="008C3AA4" w:rsidRPr="00C66A17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byli jen hosty a že mají být k hostům vlídní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>. Dětem se to moc líbilo. Celá rodina se v </w:t>
      </w:r>
      <w:proofErr w:type="spellStart"/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>sukotu</w:t>
      </w:r>
      <w:proofErr w:type="spellEnd"/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scházela</w:t>
      </w:r>
      <w:r w:rsidR="00E373DB" w:rsidRPr="00980FA0">
        <w:rPr>
          <w:rFonts w:ascii="Bookman Old Style" w:eastAsia="Times New Roman" w:hAnsi="Bookman Old Style"/>
          <w:sz w:val="24"/>
          <w:szCs w:val="24"/>
          <w:lang w:eastAsia="cs-CZ"/>
        </w:rPr>
        <w:t>, povídali si a smály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Pobývání ve stánku je totiž veselou záležitostí, do které jsou </w:t>
      </w:r>
      <w:r w:rsidR="008C3AA4" w:rsidRPr="00C66A17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zapojovány i děti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, které mohou suku zdobit svými obrázky a všelijakými papírovými ozdobami a ovocem, zpívá se, mlsá, hrají se hry, vypráví se a vítají se </w:t>
      </w:r>
      <w:r w:rsidR="00B57A2C">
        <w:rPr>
          <w:rFonts w:ascii="Bookman Old Style" w:eastAsia="Times New Roman" w:hAnsi="Bookman Old Style"/>
          <w:sz w:val="24"/>
          <w:szCs w:val="24"/>
          <w:lang w:eastAsia="cs-CZ"/>
        </w:rPr>
        <w:t xml:space="preserve">obrazné 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>duchovní návštěvy – každý ze sedmi dnů přichází jako host jeden z patriarchů: Abrahám, Izák, Jákob, Mojžíš, Áron, Josef a král David.</w:t>
      </w:r>
      <w:r w:rsidR="00843532">
        <w:rPr>
          <w:rFonts w:ascii="Bookman Old Style" w:eastAsia="Times New Roman" w:hAnsi="Bookman Old Style"/>
          <w:sz w:val="24"/>
          <w:szCs w:val="24"/>
          <w:lang w:eastAsia="cs-CZ"/>
        </w:rPr>
        <w:t xml:space="preserve"> Nechtěl by to v září někdo připravit i pro nás? Stanové sedmidenní městečko mezi PTH a ETS? Nebylo by to prima? </w:t>
      </w:r>
    </w:p>
    <w:p w:rsidR="00F03B8C" w:rsidRPr="00980FA0" w:rsidRDefault="00F03B8C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4B5572" w:rsidRPr="00980FA0" w:rsidRDefault="002330E2" w:rsidP="00277D73">
      <w:pPr>
        <w:tabs>
          <w:tab w:val="left" w:pos="10348"/>
        </w:tabs>
        <w:spacing w:after="0" w:line="240" w:lineRule="auto"/>
        <w:ind w:firstLine="425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>
        <w:rPr>
          <w:rFonts w:ascii="Bookman Old Style" w:eastAsia="Times New Roman" w:hAnsi="Bookman Old Style"/>
          <w:sz w:val="24"/>
          <w:szCs w:val="24"/>
          <w:lang w:eastAsia="cs-CZ"/>
        </w:rPr>
        <w:t xml:space="preserve">ZÁVĚREM: 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</w:t>
      </w:r>
      <w:r w:rsidR="00034029" w:rsidRPr="002330E2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odešel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do </w:t>
      </w:r>
      <w:proofErr w:type="spellStart"/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>Sukotu</w:t>
      </w:r>
      <w:proofErr w:type="spellEnd"/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Na této cestě má být </w:t>
      </w:r>
      <w:r w:rsidR="00135D2B" w:rsidRPr="002330E2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pro druhé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>. Z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emi zaslíbenou 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>má</w:t>
      </w:r>
      <w:r w:rsidR="00E373DB" w:rsidRPr="00980FA0">
        <w:rPr>
          <w:rFonts w:ascii="Bookman Old Style" w:eastAsia="Times New Roman" w:hAnsi="Bookman Old Style"/>
          <w:sz w:val="24"/>
          <w:szCs w:val="24"/>
          <w:lang w:eastAsia="cs-CZ"/>
        </w:rPr>
        <w:t>me</w:t>
      </w:r>
      <w:r w:rsidR="008C3AA4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spíš </w:t>
      </w:r>
      <w:r w:rsidR="00135D2B" w:rsidRPr="000033D5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vyhlížet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jako cíl všech svých cest, který bude krásným horizontem </w:t>
      </w:r>
      <w:r w:rsidR="00135D2B" w:rsidRPr="000033D5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před námi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0033D5">
        <w:rPr>
          <w:rFonts w:ascii="Bookman Old Style" w:eastAsia="Times New Roman" w:hAnsi="Bookman Old Style"/>
          <w:sz w:val="24"/>
          <w:szCs w:val="24"/>
          <w:lang w:eastAsia="cs-CZ"/>
        </w:rPr>
        <w:t>T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uto Boží radu plně pochopil </w:t>
      </w:r>
      <w:r w:rsidR="00135D2B" w:rsidRPr="000033D5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Ježíš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, když nám místo o zaslíbené zemi </w:t>
      </w:r>
      <w:r w:rsidR="00135D2B" w:rsidRPr="000033D5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vypráví o </w:t>
      </w:r>
      <w:r w:rsidR="00034029" w:rsidRPr="000033D5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Božím království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>. Boží království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nikdy nebudeme vlastnit, ale smíme ho už tady ve </w:t>
      </w:r>
      <w:r w:rsidR="00135D2B" w:rsidRPr="000672A3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společenství b</w:t>
      </w:r>
      <w:r w:rsidR="00034029" w:rsidRPr="000672A3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ratrů</w:t>
      </w:r>
      <w:r w:rsidR="00135D2B" w:rsidRPr="000672A3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a sester zakoušet</w:t>
      </w:r>
      <w:r w:rsidR="00135D2B" w:rsidRPr="00980FA0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="004B5572" w:rsidRPr="00980FA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034029" w:rsidRPr="00980FA0">
        <w:rPr>
          <w:rFonts w:ascii="Bookman Old Style" w:eastAsia="Times New Roman" w:hAnsi="Bookman Old Style"/>
          <w:sz w:val="24"/>
          <w:szCs w:val="24"/>
          <w:lang w:eastAsia="cs-CZ"/>
        </w:rPr>
        <w:t>Amen</w:t>
      </w:r>
    </w:p>
    <w:p w:rsidR="003019CF" w:rsidRPr="00980FA0" w:rsidRDefault="003019CF" w:rsidP="00277D73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sectPr w:rsidR="003019CF" w:rsidRPr="00980FA0" w:rsidSect="00277D73">
      <w:pgSz w:w="11906" w:h="16838" w:code="9"/>
      <w:pgMar w:top="397" w:right="397" w:bottom="397" w:left="3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8E"/>
    <w:rsid w:val="000033D5"/>
    <w:rsid w:val="00034029"/>
    <w:rsid w:val="000672A3"/>
    <w:rsid w:val="00097521"/>
    <w:rsid w:val="00135D2B"/>
    <w:rsid w:val="0023059D"/>
    <w:rsid w:val="002330E2"/>
    <w:rsid w:val="00252B88"/>
    <w:rsid w:val="00262B1E"/>
    <w:rsid w:val="00277D73"/>
    <w:rsid w:val="002A4304"/>
    <w:rsid w:val="002A5DDB"/>
    <w:rsid w:val="003019CF"/>
    <w:rsid w:val="00315446"/>
    <w:rsid w:val="003166DC"/>
    <w:rsid w:val="0035098C"/>
    <w:rsid w:val="00402DE0"/>
    <w:rsid w:val="004538C5"/>
    <w:rsid w:val="004B5572"/>
    <w:rsid w:val="004B6E99"/>
    <w:rsid w:val="0053257E"/>
    <w:rsid w:val="0061187D"/>
    <w:rsid w:val="00687013"/>
    <w:rsid w:val="00693C95"/>
    <w:rsid w:val="007210AE"/>
    <w:rsid w:val="00805D7A"/>
    <w:rsid w:val="0082530C"/>
    <w:rsid w:val="00843532"/>
    <w:rsid w:val="00885133"/>
    <w:rsid w:val="008C3AA4"/>
    <w:rsid w:val="008F6514"/>
    <w:rsid w:val="00917865"/>
    <w:rsid w:val="00980FA0"/>
    <w:rsid w:val="009D7EE2"/>
    <w:rsid w:val="009E14AD"/>
    <w:rsid w:val="009E6088"/>
    <w:rsid w:val="00B57A2C"/>
    <w:rsid w:val="00BA4E8E"/>
    <w:rsid w:val="00BC249B"/>
    <w:rsid w:val="00BF283F"/>
    <w:rsid w:val="00C65450"/>
    <w:rsid w:val="00C66A17"/>
    <w:rsid w:val="00C82FAD"/>
    <w:rsid w:val="00CB0B9B"/>
    <w:rsid w:val="00CB26DF"/>
    <w:rsid w:val="00CC3748"/>
    <w:rsid w:val="00DA5EB8"/>
    <w:rsid w:val="00DB55E9"/>
    <w:rsid w:val="00E244DB"/>
    <w:rsid w:val="00E24633"/>
    <w:rsid w:val="00E373DB"/>
    <w:rsid w:val="00F03B8C"/>
    <w:rsid w:val="00F16DB9"/>
    <w:rsid w:val="00F3642B"/>
    <w:rsid w:val="00F64A5D"/>
    <w:rsid w:val="00F707E1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47E9"/>
  <w15:chartTrackingRefBased/>
  <w15:docId w15:val="{118D6AC5-594A-9441-8E42-66187CA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19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BA4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BA4E8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dpis2Char">
    <w:name w:val="Nadpis 2 Char"/>
    <w:link w:val="Nadpis2"/>
    <w:uiPriority w:val="9"/>
    <w:semiHidden/>
    <w:rsid w:val="003019C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Links>
    <vt:vector size="6" baseType="variant">
      <vt:variant>
        <vt:i4>4784153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http://upload.wikimedia.org/wikipedia/commons/thumb/3/32/Suka.jpg/215px-Suka.jpg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kancelar_sboru</dc:creator>
  <cp:keywords/>
  <cp:lastModifiedBy>pa mos</cp:lastModifiedBy>
  <cp:revision>34</cp:revision>
  <cp:lastPrinted>2013-09-25T14:31:00Z</cp:lastPrinted>
  <dcterms:created xsi:type="dcterms:W3CDTF">2022-05-13T12:09:00Z</dcterms:created>
  <dcterms:modified xsi:type="dcterms:W3CDTF">2022-06-08T10:00:00Z</dcterms:modified>
</cp:coreProperties>
</file>