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F" w:rsidRPr="00E92623" w:rsidRDefault="00FC23DF" w:rsidP="00E92623">
      <w:pPr>
        <w:spacing w:after="12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Dělníci na vinici</w:t>
      </w:r>
    </w:p>
    <w:p w:rsidR="00FC23DF" w:rsidRPr="00E92623" w:rsidRDefault="00FC23DF">
      <w:pPr>
        <w:jc w:val="both"/>
        <w:rPr>
          <w:rFonts w:ascii="Bookman Old Style" w:hAnsi="Bookman Old Style" w:cs="Bookman Old Style"/>
          <w:sz w:val="26"/>
          <w:szCs w:val="26"/>
        </w:rPr>
      </w:pPr>
      <w:r w:rsidRPr="00E92623">
        <w:rPr>
          <w:rFonts w:ascii="Bookman Old Style" w:hAnsi="Bookman Old Style" w:cs="Bookman Old Style"/>
          <w:b/>
          <w:bCs/>
          <w:sz w:val="26"/>
          <w:szCs w:val="26"/>
          <w:u w:val="single"/>
        </w:rPr>
        <w:t>Introit:</w:t>
      </w:r>
      <w:r w:rsidRPr="00E92623">
        <w:rPr>
          <w:rFonts w:ascii="Bookman Old Style" w:hAnsi="Bookman Old Style" w:cs="Bookman Old Style"/>
          <w:sz w:val="26"/>
          <w:szCs w:val="26"/>
        </w:rPr>
        <w:t xml:space="preserve"> </w:t>
      </w:r>
      <w:r w:rsidRPr="00E92623">
        <w:rPr>
          <w:rFonts w:ascii="Bookman Old Style" w:hAnsi="Bookman Old Style" w:cs="Bookman Old Style"/>
          <w:i/>
          <w:iCs/>
          <w:sz w:val="26"/>
          <w:szCs w:val="26"/>
        </w:rPr>
        <w:t>Světlem tvého těla je oko. Je-li tvé oko čisté, i celé tvé tělo má světlo. Je-li však tvé oko špatné, i tvé tělo je ve tmě. Hleď tedy, ať světlo v tobě není tmou." L 11,34</w:t>
      </w:r>
    </w:p>
    <w:p w:rsidR="00FC23DF" w:rsidRPr="00E92623" w:rsidRDefault="00FC23DF" w:rsidP="00E92623">
      <w:pPr>
        <w:spacing w:after="120"/>
        <w:jc w:val="both"/>
        <w:rPr>
          <w:rFonts w:ascii="Bookman Old Style" w:hAnsi="Bookman Old Style" w:cs="Bookman Old Style"/>
          <w:sz w:val="26"/>
          <w:szCs w:val="26"/>
        </w:rPr>
      </w:pPr>
      <w:r w:rsidRPr="00E92623">
        <w:rPr>
          <w:rFonts w:ascii="Bookman Old Style" w:hAnsi="Bookman Old Style" w:cs="Bookman Old Style"/>
          <w:b/>
          <w:bCs/>
          <w:sz w:val="26"/>
          <w:szCs w:val="26"/>
          <w:u w:val="single"/>
        </w:rPr>
        <w:t>Čtení:</w:t>
      </w:r>
      <w:r w:rsidRPr="00E92623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proofErr w:type="spellStart"/>
      <w:r w:rsidRPr="00E92623">
        <w:rPr>
          <w:rFonts w:ascii="Bookman Old Style" w:hAnsi="Bookman Old Style" w:cs="Bookman Old Style"/>
          <w:b/>
          <w:bCs/>
          <w:sz w:val="26"/>
          <w:szCs w:val="26"/>
        </w:rPr>
        <w:t>Mt</w:t>
      </w:r>
      <w:proofErr w:type="spellEnd"/>
      <w:r w:rsidRPr="00E92623">
        <w:rPr>
          <w:rFonts w:ascii="Bookman Old Style" w:hAnsi="Bookman Old Style" w:cs="Bookman Old Style"/>
          <w:b/>
          <w:bCs/>
          <w:sz w:val="26"/>
          <w:szCs w:val="26"/>
        </w:rPr>
        <w:t xml:space="preserve"> 20,1-16</w:t>
      </w:r>
      <w:r w:rsidRPr="00E92623">
        <w:rPr>
          <w:rFonts w:ascii="Bookman Old Style" w:hAnsi="Bookman Old Style" w:cs="Bookman Old Style"/>
          <w:sz w:val="26"/>
          <w:szCs w:val="26"/>
        </w:rPr>
        <w:t xml:space="preserve"> </w:t>
      </w:r>
      <w:r w:rsidRPr="00E92623">
        <w:rPr>
          <w:rFonts w:ascii="Bookman Old Style" w:hAnsi="Bookman Old Style" w:cs="Bookman Old Style"/>
          <w:i/>
          <w:iCs/>
          <w:sz w:val="26"/>
          <w:szCs w:val="26"/>
        </w:rPr>
        <w:t>(O dělnících na vinici)</w:t>
      </w:r>
    </w:p>
    <w:p w:rsidR="00FC23DF" w:rsidRPr="00E92623" w:rsidRDefault="00FC23DF" w:rsidP="00E92623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    </w:t>
      </w:r>
      <w:r w:rsidR="00BD1281" w:rsidRPr="00E92623">
        <w:rPr>
          <w:rFonts w:ascii="Bookman Old Style" w:hAnsi="Bookman Old Style" w:cs="Bookman Old Style"/>
          <w:sz w:val="28"/>
          <w:szCs w:val="28"/>
        </w:rPr>
        <w:t>Milí přátelé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chtěl bych </w:t>
      </w:r>
      <w:r w:rsidR="00BD1281" w:rsidRPr="00E92623">
        <w:rPr>
          <w:rFonts w:ascii="Bookman Old Style" w:hAnsi="Bookman Old Style" w:cs="Bookman Old Style"/>
          <w:sz w:val="28"/>
          <w:szCs w:val="28"/>
        </w:rPr>
        <w:t>dnes před členským shromážděním, které bude většinou o financích, kázat na téma „závist“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</w:t>
      </w:r>
      <w:r w:rsidR="00BD1281" w:rsidRPr="00E92623">
        <w:rPr>
          <w:rFonts w:ascii="Bookman Old Style" w:hAnsi="Bookman Old Style" w:cs="Bookman Old Style"/>
          <w:sz w:val="28"/>
          <w:szCs w:val="28"/>
        </w:rPr>
        <w:t>Ne, nemyslím si, že by někdo trpěl touto chorobou. Jistě, existuje chorobná závistivost, ale, tak není tématem Ježíšova podobenství O závisti. Jsem přesvědčen, že všichni dělníci na vinici byli normální nezávidící si lidé, jak</w:t>
      </w:r>
      <w:r w:rsidR="00397545" w:rsidRPr="00E92623">
        <w:rPr>
          <w:rFonts w:ascii="Bookman Old Style" w:hAnsi="Bookman Old Style" w:cs="Bookman Old Style"/>
          <w:sz w:val="28"/>
          <w:szCs w:val="28"/>
        </w:rPr>
        <w:t>o jsme my. A přece se během dne, během práce, během promýšlení mzdy, odměny za práci, porovnávání toho a onoho,</w:t>
      </w:r>
      <w:r w:rsidR="00BD1281" w:rsidRPr="00E92623">
        <w:rPr>
          <w:rFonts w:ascii="Bookman Old Style" w:hAnsi="Bookman Old Style" w:cs="Bookman Old Style"/>
          <w:sz w:val="28"/>
          <w:szCs w:val="28"/>
        </w:rPr>
        <w:t xml:space="preserve"> závist zrodila. </w:t>
      </w:r>
      <w:r w:rsidR="00397545" w:rsidRPr="00E92623">
        <w:rPr>
          <w:rFonts w:ascii="Bookman Old Style" w:hAnsi="Bookman Old Style" w:cs="Bookman Old Style"/>
          <w:sz w:val="28"/>
          <w:szCs w:val="28"/>
        </w:rPr>
        <w:t>A pak začala ovlivňovat jednání lidí. Měnit vztahy. Ubližovat. Křivdit. Ti najatí dělníci nebyli zlí lidé, ale na konci dne nemohli přijít hospodáři na jméno a</w:t>
      </w:r>
      <w:r w:rsidR="00C32AEC">
        <w:rPr>
          <w:rFonts w:ascii="Bookman Old Style" w:hAnsi="Bookman Old Style" w:cs="Bookman Old Style"/>
          <w:sz w:val="28"/>
          <w:szCs w:val="28"/>
        </w:rPr>
        <w:t> </w:t>
      </w:r>
      <w:r w:rsidR="00397545" w:rsidRPr="00E92623">
        <w:rPr>
          <w:rFonts w:ascii="Bookman Old Style" w:hAnsi="Bookman Old Style" w:cs="Bookman Old Style"/>
          <w:sz w:val="28"/>
          <w:szCs w:val="28"/>
        </w:rPr>
        <w:t xml:space="preserve">začali se dívat zle na ty, se kterými ještě před hodinou bez problému spolupracovali.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Jde </w:t>
      </w:r>
      <w:r w:rsidR="00397545" w:rsidRPr="00E92623">
        <w:rPr>
          <w:rFonts w:ascii="Bookman Old Style" w:hAnsi="Bookman Old Style" w:cs="Bookman Old Style"/>
          <w:sz w:val="28"/>
          <w:szCs w:val="28"/>
        </w:rPr>
        <w:t xml:space="preserve">tedy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o téma: 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“ZÁVIST”</w:t>
      </w:r>
      <w:r w:rsidR="00397545" w:rsidRPr="00E92623">
        <w:rPr>
          <w:rFonts w:ascii="Bookman Old Style" w:hAnsi="Bookman Old Style" w:cs="Bookman Old Style"/>
          <w:sz w:val="28"/>
          <w:szCs w:val="28"/>
        </w:rPr>
        <w:t xml:space="preserve">, která se rodí, která vzniká během dne, při práci, na základě rozdělování financí. V podobenství je dokonce hospodářem uměle vytvořena. To proto, aby otestovala lidské srdce. Aby ukázala, co v kterém člověku je. Aby vyzkoušela, kdo se s ní dokáže více nebo méně poprat. Koho ovládne. A kdo nad ní zvítězí.  </w:t>
      </w:r>
      <w:r w:rsidRPr="00E92623">
        <w:rPr>
          <w:rFonts w:ascii="Bookman Old Style" w:hAnsi="Bookman Old Style" w:cs="Bookman Old Style"/>
          <w:sz w:val="28"/>
          <w:szCs w:val="28"/>
        </w:rPr>
        <w:t>K</w:t>
      </w:r>
      <w:r w:rsidR="00397545" w:rsidRPr="00E92623">
        <w:rPr>
          <w:rFonts w:ascii="Bookman Old Style" w:hAnsi="Bookman Old Style" w:cs="Bookman Old Style"/>
          <w:sz w:val="28"/>
          <w:szCs w:val="28"/>
        </w:rPr>
        <w:t> tomuto vítězství člověka nad závistí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se vztahuje </w:t>
      </w:r>
      <w:r w:rsidR="00E77D85" w:rsidRPr="00E92623">
        <w:rPr>
          <w:rFonts w:ascii="Bookman Old Style" w:hAnsi="Bookman Old Style" w:cs="Bookman Old Style"/>
          <w:sz w:val="28"/>
          <w:szCs w:val="28"/>
        </w:rPr>
        <w:t xml:space="preserve">i biblický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verš o čistém oku. </w:t>
      </w:r>
    </w:p>
    <w:p w:rsidR="00AF36C9" w:rsidRPr="00E92623" w:rsidRDefault="00FC23DF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Pán Ježíš </w:t>
      </w:r>
      <w:r w:rsidR="00AF36C9" w:rsidRPr="00E92623">
        <w:rPr>
          <w:rFonts w:ascii="Bookman Old Style" w:hAnsi="Bookman Old Style" w:cs="Bookman Old Style"/>
          <w:sz w:val="28"/>
          <w:szCs w:val="28"/>
        </w:rPr>
        <w:t>tedy lidem vyprávěl příběh o najatých dělnících na vinici a my si z něj zkusme vybrat jen dva ráno ještě přátele. Dva, ten den, nezaměstnané</w:t>
      </w:r>
      <w:r w:rsidRPr="00E92623">
        <w:rPr>
          <w:rFonts w:ascii="Bookman Old Style" w:hAnsi="Bookman Old Style" w:cs="Bookman Old Style"/>
          <w:sz w:val="28"/>
          <w:szCs w:val="28"/>
        </w:rPr>
        <w:t>.</w:t>
      </w:r>
      <w:r w:rsidR="00AF36C9" w:rsidRPr="00E92623">
        <w:rPr>
          <w:rFonts w:ascii="Bookman Old Style" w:hAnsi="Bookman Old Style" w:cs="Bookman Old Style"/>
          <w:sz w:val="28"/>
          <w:szCs w:val="28"/>
        </w:rPr>
        <w:t xml:space="preserve"> Díky této osobní rovině uvidíme příběh trochu jinak, než, jak ho obvykle známe … Dva kamarádi, sousedé, přátelé, </w:t>
      </w:r>
      <w:r w:rsidRPr="00E92623">
        <w:rPr>
          <w:rFonts w:ascii="Bookman Old Style" w:hAnsi="Bookman Old Style" w:cs="Bookman Old Style"/>
          <w:sz w:val="28"/>
          <w:szCs w:val="28"/>
        </w:rPr>
        <w:t>marně hledali práci a neměli co jíst. Jednoho dne však přišel do města majitel vinice a na jednoho z těch mužů se usmálo štěstí. Dostal práci</w:t>
      </w:r>
      <w:r w:rsidR="00AF36C9" w:rsidRPr="00E92623">
        <w:rPr>
          <w:rFonts w:ascii="Bookman Old Style" w:hAnsi="Bookman Old Style" w:cs="Bookman Old Style"/>
          <w:sz w:val="28"/>
          <w:szCs w:val="28"/>
        </w:rPr>
        <w:t xml:space="preserve"> díky tomu, že si ráno stoupl na náměstí a čekal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</w:t>
      </w:r>
      <w:r w:rsidR="00AF36C9" w:rsidRPr="00E92623">
        <w:rPr>
          <w:rFonts w:ascii="Bookman Old Style" w:hAnsi="Bookman Old Style" w:cs="Bookman Old Style"/>
          <w:sz w:val="28"/>
          <w:szCs w:val="28"/>
        </w:rPr>
        <w:t>Přišel hospodář, najal ho a on od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rána okopával vinici a mohl se těšit, jak večer dostane za odměnu denár, za který koupí chléb sobě i své rodině. Druhý muž takové štěstí neměl. Celý den </w:t>
      </w:r>
      <w:r w:rsidR="00AF36C9" w:rsidRPr="00E92623">
        <w:rPr>
          <w:rFonts w:ascii="Bookman Old Style" w:hAnsi="Bookman Old Style" w:cs="Bookman Old Style"/>
          <w:sz w:val="28"/>
          <w:szCs w:val="28"/>
        </w:rPr>
        <w:t>chodil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="00AF36C9" w:rsidRPr="00E92623">
        <w:rPr>
          <w:rFonts w:ascii="Bookman Old Style" w:hAnsi="Bookman Old Style" w:cs="Bookman Old Style"/>
          <w:sz w:val="28"/>
          <w:szCs w:val="28"/>
        </w:rPr>
        <w:t>od domu k domu a nikde ho nezaměstnali. On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se smířil s tím, že večer bude uléhat s prázdným žaludkem. Ale stal se zázrak. Majitel vinice šel ještě večer jednou do města a najal ho na práci. Druhý muž pracoval sotva hodinu a již byl čas výplaty.</w:t>
      </w:r>
    </w:p>
    <w:p w:rsidR="00AF36C9" w:rsidRPr="00E92623" w:rsidRDefault="00AF36C9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Teď mi řeknete, že si pěkně vymýšlím, že o nějakém hledání práce není v podobenství ani slovo. A že klidně ten druhý mohl prospat celý den a večer se jít jen tak projít na náměstí a náhodou zavadil o hospodáře, který ho ještě na hodinku najal. I to se mohlo </w:t>
      </w:r>
      <w:r w:rsidR="00F35C68" w:rsidRPr="00E92623">
        <w:rPr>
          <w:rFonts w:ascii="Bookman Old Style" w:hAnsi="Bookman Old Style" w:cs="Bookman Old Style"/>
          <w:sz w:val="28"/>
          <w:szCs w:val="28"/>
        </w:rPr>
        <w:t xml:space="preserve">u některého jednotlivce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stát. Nevíme, jak to bylo s těmi, kteří dostali práci až k večeru. Kde byli, proč nebyli najati hned ráno.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H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ospodáře jim říká: </w:t>
      </w:r>
      <w:r w:rsidRPr="00E92623">
        <w:rPr>
          <w:rFonts w:ascii="Bookman Old Style" w:hAnsi="Bookman Old Style" w:cs="Bookman Old Style"/>
          <w:i/>
          <w:sz w:val="28"/>
          <w:szCs w:val="28"/>
        </w:rPr>
        <w:t>„Co tu stojíte celý den nečinně?“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Možná tedy ráno vybral jen některé v přesvědčení, že ostatní budou najati jinými hospodáři. Ale někteří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tam zůstali stát celý den. Č</w:t>
      </w:r>
      <w:r w:rsidRPr="00E92623">
        <w:rPr>
          <w:rFonts w:ascii="Bookman Old Style" w:hAnsi="Bookman Old Style" w:cs="Bookman Old Style"/>
          <w:sz w:val="28"/>
          <w:szCs w:val="28"/>
        </w:rPr>
        <w:t>ekali na práci a nedostali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 xml:space="preserve"> ji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Neflákali se. Jen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 xml:space="preserve">celý den </w:t>
      </w:r>
      <w:r w:rsidRPr="00E92623">
        <w:rPr>
          <w:rFonts w:ascii="Bookman Old Style" w:hAnsi="Bookman Old Style" w:cs="Bookman Old Style"/>
          <w:sz w:val="28"/>
          <w:szCs w:val="28"/>
        </w:rPr>
        <w:t>nezavadili o žádný výdělek.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 xml:space="preserve"> Vraťme se ale k těm dvěma sousedům.</w:t>
      </w:r>
    </w:p>
    <w:p w:rsidR="00FC23DF" w:rsidRPr="00E92623" w:rsidRDefault="00FC23DF">
      <w:pPr>
        <w:ind w:firstLine="426"/>
        <w:jc w:val="both"/>
        <w:rPr>
          <w:rFonts w:ascii="Bookman Old Style" w:hAnsi="Bookman Old Style" w:cs="Bookman Old Style"/>
          <w:i/>
          <w:iCs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S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tala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se zvláštní věc. Jeden byl najat ráno a druhý večer. A pak se stalo, že oba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 xml:space="preserve">dva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dostali od majitele vinice za svou práci stejně.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 xml:space="preserve">Ne málo, ne moc. Prostě průměrnou denní mzdu.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Jeden denár! – Ten co pracoval 12 hodin i ten, co pracoval sotva hodinu.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A najednou se zrodila závist. Ten p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rvní 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dostal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vztek. Přišlo mu to nespravedlivé a šel si stěžovat. Druhý</w:t>
      </w:r>
      <w:r w:rsidR="00F56A00" w:rsidRPr="00E92623">
        <w:rPr>
          <w:rFonts w:ascii="Bookman Old Style" w:hAnsi="Bookman Old Style" w:cs="Bookman Old Style"/>
          <w:sz w:val="28"/>
          <w:szCs w:val="28"/>
        </w:rPr>
        <w:t>, možná s pocitem špatného svědomí,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byl štěstím bez sebe, protože s takovou odměnou vůbec nepočítal. </w:t>
      </w:r>
      <w:r w:rsidR="00F43D34" w:rsidRPr="00E92623">
        <w:rPr>
          <w:rFonts w:ascii="Bookman Old Style" w:hAnsi="Bookman Old Style" w:cs="Bookman Old Style"/>
          <w:sz w:val="28"/>
          <w:szCs w:val="28"/>
        </w:rPr>
        <w:t>A co na to m</w:t>
      </w:r>
      <w:r w:rsidRPr="00E92623">
        <w:rPr>
          <w:rFonts w:ascii="Bookman Old Style" w:hAnsi="Bookman Old Style" w:cs="Bookman Old Style"/>
          <w:sz w:val="28"/>
          <w:szCs w:val="28"/>
        </w:rPr>
        <w:t>ajitel vinice</w:t>
      </w:r>
      <w:r w:rsidR="00F43D34" w:rsidRPr="00E92623">
        <w:rPr>
          <w:rFonts w:ascii="Bookman Old Style" w:hAnsi="Bookman Old Style" w:cs="Bookman Old Style"/>
          <w:sz w:val="28"/>
          <w:szCs w:val="28"/>
        </w:rPr>
        <w:t>? Říká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tomu prvnímu, který se cítil ukřivděný: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“Proč si stěžuješ? Dostal jsi přece, co jsem ti </w:t>
      </w:r>
      <w:r w:rsidR="00F43D34"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ráno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slíbil. Vadí ti snad, že chci být dobrý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lastRenderedPageBreak/>
        <w:t>a</w:t>
      </w:r>
      <w:r w:rsidR="00C32AEC">
        <w:rPr>
          <w:rFonts w:ascii="Bookman Old Style" w:hAnsi="Bookman Old Style" w:cs="Bookman Old Style"/>
          <w:i/>
          <w:iCs/>
          <w:sz w:val="28"/>
          <w:szCs w:val="28"/>
        </w:rPr>
        <w:t> 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pomohl jsem i tvému </w:t>
      </w:r>
      <w:r w:rsidR="00F43D34" w:rsidRPr="00E92623">
        <w:rPr>
          <w:rFonts w:ascii="Bookman Old Style" w:hAnsi="Bookman Old Style" w:cs="Bookman Old Style"/>
          <w:i/>
          <w:iCs/>
          <w:sz w:val="28"/>
          <w:szCs w:val="28"/>
        </w:rPr>
        <w:t>sousedovi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? </w:t>
      </w:r>
      <w:r w:rsidR="00F43D34"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Vadí ti, kolik jsem vyplatil jemu?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Je to přece má vinice a já </w:t>
      </w:r>
      <w:r w:rsidR="00F43D34" w:rsidRPr="00E92623">
        <w:rPr>
          <w:rFonts w:ascii="Bookman Old Style" w:hAnsi="Bookman Old Style" w:cs="Bookman Old Style"/>
          <w:i/>
          <w:iCs/>
          <w:sz w:val="28"/>
          <w:szCs w:val="28"/>
        </w:rPr>
        <w:t>a mé peníze a mohu si s nimi dělat</w:t>
      </w:r>
      <w:r w:rsidR="00EA396B" w:rsidRPr="00E92623">
        <w:rPr>
          <w:rFonts w:ascii="Bookman Old Style" w:hAnsi="Bookman Old Style" w:cs="Bookman Old Style"/>
          <w:i/>
          <w:iCs/>
          <w:sz w:val="28"/>
          <w:szCs w:val="28"/>
        </w:rPr>
        <w:t>,</w:t>
      </w:r>
      <w:r w:rsidR="00F43D34"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 co chci</w:t>
      </w:r>
      <w:r w:rsidR="00EA396B" w:rsidRPr="00E92623">
        <w:rPr>
          <w:rFonts w:ascii="Bookman Old Style" w:hAnsi="Bookman Old Style" w:cs="Bookman Old Style"/>
          <w:i/>
          <w:iCs/>
          <w:sz w:val="28"/>
          <w:szCs w:val="28"/>
        </w:rPr>
        <w:t>. Chci-li být štědrý, není na tobě, abys moji štědrost kontroloval.“</w:t>
      </w:r>
    </w:p>
    <w:p w:rsidR="00FC23DF" w:rsidRPr="00E92623" w:rsidRDefault="00FC23DF" w:rsidP="00E92623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   Ten příběh nás dráždí a provokuje. Zdá se nám nespravedlivý. Každý měl přece dostat podle svých zásluh. Ale to platí pouze ve světě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 xml:space="preserve">, ve kterém tady na zemi jsme jen pár desítek let pouhý příchozí a hosté. Ve světě,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kde se každý stará 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>jen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sám o sebe. Ve světě, kde se každý snaží mít víc než druzí. Ale to přece není jediný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 xml:space="preserve"> svět, který existuje. Jediný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možný pohled na 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>to, jak to má mezi lidmi a Bohem, fungovat</w:t>
      </w:r>
      <w:r w:rsidRPr="00E92623">
        <w:rPr>
          <w:rFonts w:ascii="Bookman Old Style" w:hAnsi="Bookman Old Style" w:cs="Bookman Old Style"/>
          <w:sz w:val="28"/>
          <w:szCs w:val="28"/>
        </w:rPr>
        <w:t>. Jsou i jiné pohledy.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 xml:space="preserve"> A dokonce i tady na zemi byly jiné pohledy. A dokonce i mezi pohanskými národy.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Např. 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 xml:space="preserve">ještě před 150 lety měly </w:t>
      </w:r>
      <w:r w:rsidRPr="00E92623">
        <w:rPr>
          <w:rFonts w:ascii="Bookman Old Style" w:hAnsi="Bookman Old Style" w:cs="Bookman Old Style"/>
          <w:sz w:val="28"/>
          <w:szCs w:val="28"/>
        </w:rPr>
        <w:t>některé indi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>ánské kmeny severní Ameriky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společný způsob hospodaření. </w:t>
      </w:r>
      <w:r w:rsidR="00E92623">
        <w:rPr>
          <w:rFonts w:ascii="Bookman Old Style" w:hAnsi="Bookman Old Style" w:cs="Bookman Old Style"/>
          <w:sz w:val="28"/>
          <w:szCs w:val="28"/>
        </w:rPr>
        <w:t>Když s 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>nimi</w:t>
      </w:r>
      <w:r w:rsidR="006F5A46" w:rsidRPr="00E92623">
        <w:rPr>
          <w:rFonts w:ascii="Bookman Old Style" w:hAnsi="Bookman Old Style" w:cs="Bookman Old Style"/>
          <w:sz w:val="28"/>
          <w:szCs w:val="28"/>
        </w:rPr>
        <w:t xml:space="preserve"> bílí lidé, chtěli 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>obchodovat, n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ebyl problém nabídnout jim ke koupi 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>nějaké pěkné zboží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ale by problém přesvědčit 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>tyto indiány, aby o ně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měli </w:t>
      </w:r>
      <w:r w:rsidR="00E92623">
        <w:rPr>
          <w:rFonts w:ascii="Bookman Old Style" w:hAnsi="Bookman Old Style" w:cs="Bookman Old Style"/>
          <w:sz w:val="28"/>
          <w:szCs w:val="28"/>
        </w:rPr>
        <w:t xml:space="preserve">takový </w:t>
      </w:r>
      <w:r w:rsidRPr="00E92623">
        <w:rPr>
          <w:rFonts w:ascii="Bookman Old Style" w:hAnsi="Bookman Old Style" w:cs="Bookman Old Style"/>
          <w:sz w:val="28"/>
          <w:szCs w:val="28"/>
        </w:rPr>
        <w:t>zájem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>, aby ho koupili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Náčelník </w:t>
      </w:r>
      <w:proofErr w:type="spellStart"/>
      <w:r w:rsidRPr="00E92623">
        <w:rPr>
          <w:rFonts w:ascii="Bookman Old Style" w:hAnsi="Bookman Old Style" w:cs="Bookman Old Style"/>
          <w:sz w:val="28"/>
          <w:szCs w:val="28"/>
        </w:rPr>
        <w:t>Čerokíů</w:t>
      </w:r>
      <w:proofErr w:type="spellEnd"/>
      <w:r w:rsidRPr="00E92623">
        <w:rPr>
          <w:rFonts w:ascii="Bookman Old Style" w:hAnsi="Bookman Old Style" w:cs="Bookman Old Style"/>
          <w:sz w:val="28"/>
          <w:szCs w:val="28"/>
        </w:rPr>
        <w:t xml:space="preserve"> řekl 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ve 2. polovině 19. století </w:t>
      </w:r>
      <w:r w:rsidRPr="00E92623">
        <w:rPr>
          <w:rFonts w:ascii="Bookman Old Style" w:hAnsi="Bookman Old Style" w:cs="Bookman Old Style"/>
          <w:sz w:val="28"/>
          <w:szCs w:val="28"/>
        </w:rPr>
        <w:t>senátorovi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USA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proofErr w:type="spellStart"/>
      <w:r w:rsidRPr="00E92623">
        <w:rPr>
          <w:rFonts w:ascii="Bookman Old Style" w:hAnsi="Bookman Old Style" w:cs="Bookman Old Style"/>
          <w:sz w:val="28"/>
          <w:szCs w:val="28"/>
        </w:rPr>
        <w:t>Dawesovi</w:t>
      </w:r>
      <w:proofErr w:type="spellEnd"/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(a je to zaznamenáno v archivech) toto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: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>“V celém našem kmeni není ani jedna rodina bez vlastního obydlí, nemáme bezdomovce a nikomu nic nedlužíme. Všichni máme půdu ve společném vlastnictví. Nikdo z nás netouží po tom, aby jedna rodina žila v lepším domě než její sousedé. Neexistují sobecké zájmy, na nichž stojí ta vaše civilizace</w:t>
      </w:r>
      <w:r w:rsidR="009D609C" w:rsidRPr="00E92623">
        <w:rPr>
          <w:rFonts w:ascii="Bookman Old Style" w:hAnsi="Bookman Old Style" w:cs="Bookman Old Style"/>
          <w:i/>
          <w:iCs/>
          <w:sz w:val="28"/>
          <w:szCs w:val="28"/>
        </w:rPr>
        <w:t>…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”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A tak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pro americké přistěhovalce nastal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koncem 19.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století 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>problém. Jak naučit indiány závidět si? Řešení tohoto problému s</w:t>
      </w:r>
      <w:r w:rsidRPr="00E92623">
        <w:rPr>
          <w:rFonts w:ascii="Bookman Old Style" w:hAnsi="Bookman Old Style" w:cs="Bookman Old Style"/>
          <w:sz w:val="28"/>
          <w:szCs w:val="28"/>
        </w:rPr>
        <w:t>počívalo pro USA v tzv. “asimilaci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původního obyvatelstva”. Její součástí bylo, že p</w:t>
      </w:r>
      <w:r w:rsidRPr="00E92623">
        <w:rPr>
          <w:rFonts w:ascii="Bookman Old Style" w:hAnsi="Bookman Old Style" w:cs="Bookman Old Style"/>
          <w:sz w:val="28"/>
          <w:szCs w:val="28"/>
        </w:rPr>
        <w:t>o indiánech vláda Spojených států chtěla, aby se naučili prosazovat vlastní individuální zájmy. Tyto názory, indiánům cizí, šířili mezi nimi představitelé tzv.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Pr="00E92623">
        <w:rPr>
          <w:rFonts w:ascii="Bookman Old Style" w:hAnsi="Bookman Old Style" w:cs="Bookman Old Style"/>
          <w:sz w:val="28"/>
          <w:szCs w:val="28"/>
        </w:rPr>
        <w:t>hnutí “Přátel Indiánů”.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 Nepřátelé indiánů je chtěli jednoduše pobít. Ale vyhráli to jejich přátelé.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Jedním z vůdců </w:t>
      </w:r>
      <w:r w:rsidR="009D609C" w:rsidRPr="00E92623">
        <w:rPr>
          <w:rFonts w:ascii="Bookman Old Style" w:hAnsi="Bookman Old Style" w:cs="Bookman Old Style"/>
          <w:sz w:val="28"/>
          <w:szCs w:val="28"/>
        </w:rPr>
        <w:t xml:space="preserve">Přátel Indiánů </w:t>
      </w:r>
      <w:r w:rsidRPr="00E92623">
        <w:rPr>
          <w:rFonts w:ascii="Bookman Old Style" w:hAnsi="Bookman Old Style" w:cs="Bookman Old Style"/>
          <w:sz w:val="28"/>
          <w:szCs w:val="28"/>
        </w:rPr>
        <w:t>byl i </w:t>
      </w:r>
      <w:proofErr w:type="spellStart"/>
      <w:r w:rsidR="00634AEE" w:rsidRPr="00E92623">
        <w:rPr>
          <w:rFonts w:ascii="Bookman Old Style" w:hAnsi="Bookman Old Style" w:cs="Bookman Old Style"/>
          <w:sz w:val="28"/>
          <w:szCs w:val="28"/>
        </w:rPr>
        <w:t>Merrill</w:t>
      </w:r>
      <w:proofErr w:type="spellEnd"/>
      <w:r w:rsidR="00634AEE"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proofErr w:type="spellStart"/>
      <w:r w:rsidR="00634AEE" w:rsidRPr="00E92623">
        <w:rPr>
          <w:rFonts w:ascii="Bookman Old Style" w:hAnsi="Bookman Old Style" w:cs="Bookman Old Style"/>
          <w:sz w:val="28"/>
          <w:szCs w:val="28"/>
        </w:rPr>
        <w:t>Edwards</w:t>
      </w:r>
      <w:proofErr w:type="spellEnd"/>
      <w:r w:rsidR="00634AEE" w:rsidRPr="00E92623">
        <w:rPr>
          <w:rFonts w:ascii="Bookman Old Style" w:hAnsi="Bookman Old Style" w:cs="Bookman Old Style"/>
          <w:sz w:val="28"/>
          <w:szCs w:val="28"/>
        </w:rPr>
        <w:t xml:space="preserve"> Gates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rektor univerzity v </w:t>
      </w:r>
      <w:proofErr w:type="spellStart"/>
      <w:r w:rsidRPr="00E92623">
        <w:rPr>
          <w:rFonts w:ascii="Bookman Old Style" w:hAnsi="Bookman Old Style" w:cs="Bookman Old Style"/>
          <w:sz w:val="28"/>
          <w:szCs w:val="28"/>
        </w:rPr>
        <w:t>Amherstu</w:t>
      </w:r>
      <w:proofErr w:type="spellEnd"/>
      <w:r w:rsidRPr="00E92623">
        <w:rPr>
          <w:rFonts w:ascii="Bookman Old Style" w:hAnsi="Bookman Old Style" w:cs="Bookman Old Style"/>
          <w:sz w:val="28"/>
          <w:szCs w:val="28"/>
        </w:rPr>
        <w:t>. Dovolte</w:t>
      </w:r>
      <w:r w:rsidR="00634AEE" w:rsidRPr="00E92623">
        <w:rPr>
          <w:rFonts w:ascii="Bookman Old Style" w:hAnsi="Bookman Old Style" w:cs="Bookman Old Style"/>
          <w:sz w:val="28"/>
          <w:szCs w:val="28"/>
        </w:rPr>
        <w:t>,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abych citoval z jeho projevu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 na podporu asimilace původního obyvatelstva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: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>“Abychom vymanili Indiány z jejich divošského stavu a učinili z nich řádné občany, musíme v nich probudit různé potřeby. Ve svém otupělém divošství musí být zasaženi křídly božského anděla nespokojenosti</w:t>
      </w:r>
      <w:r w:rsidR="00221356"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 …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 Nespokojenost s bydlením ve stanu a v indiánském táboře je nutná k tomu, aby Indiána dostala z had</w:t>
      </w:r>
      <w:r w:rsidR="00221356" w:rsidRPr="00E92623">
        <w:rPr>
          <w:rFonts w:ascii="Bookman Old Style" w:hAnsi="Bookman Old Style" w:cs="Bookman Old Style"/>
          <w:i/>
          <w:iCs/>
          <w:sz w:val="28"/>
          <w:szCs w:val="28"/>
        </w:rPr>
        <w:t>rů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 a oblékla ho do kalhot - do kalhot s kapsou, která nutkavě touží po tom, aby byla naplněna </w:t>
      </w:r>
      <w:r w:rsidR="00221356" w:rsidRPr="00E92623">
        <w:rPr>
          <w:rFonts w:ascii="Bookman Old Style" w:hAnsi="Bookman Old Style" w:cs="Bookman Old Style"/>
          <w:i/>
          <w:iCs/>
          <w:sz w:val="28"/>
          <w:szCs w:val="28"/>
        </w:rPr>
        <w:t xml:space="preserve">americkými </w:t>
      </w:r>
      <w:r w:rsidRPr="00E92623">
        <w:rPr>
          <w:rFonts w:ascii="Bookman Old Style" w:hAnsi="Bookman Old Style" w:cs="Bookman Old Style"/>
          <w:i/>
          <w:iCs/>
          <w:sz w:val="28"/>
          <w:szCs w:val="28"/>
        </w:rPr>
        <w:t>dolary!”</w:t>
      </w:r>
      <w:r w:rsidR="00E92623">
        <w:rPr>
          <w:rFonts w:ascii="Bookman Old Style" w:hAnsi="Bookman Old Style" w:cs="Bookman Old Style"/>
          <w:sz w:val="28"/>
          <w:szCs w:val="28"/>
        </w:rPr>
        <w:t xml:space="preserve"> A výsledek? Doleťte se podívat, jak dnes vypadá </w:t>
      </w:r>
      <w:proofErr w:type="spellStart"/>
      <w:r w:rsidR="00E92623">
        <w:rPr>
          <w:rFonts w:ascii="Bookman Old Style" w:hAnsi="Bookman Old Style" w:cs="Bookman Old Style"/>
          <w:sz w:val="28"/>
          <w:szCs w:val="28"/>
        </w:rPr>
        <w:t>čerokíjská</w:t>
      </w:r>
      <w:proofErr w:type="spellEnd"/>
      <w:r w:rsidR="00E92623">
        <w:rPr>
          <w:rFonts w:ascii="Bookman Old Style" w:hAnsi="Bookman Old Style" w:cs="Bookman Old Style"/>
          <w:sz w:val="28"/>
          <w:szCs w:val="28"/>
        </w:rPr>
        <w:t xml:space="preserve"> rezervace. Bez policejního </w:t>
      </w:r>
      <w:r w:rsidR="00C14064">
        <w:rPr>
          <w:rFonts w:ascii="Bookman Old Style" w:hAnsi="Bookman Old Style" w:cs="Bookman Old Style"/>
          <w:sz w:val="28"/>
          <w:szCs w:val="28"/>
        </w:rPr>
        <w:t xml:space="preserve">ochranného </w:t>
      </w:r>
      <w:r w:rsidR="00E92623">
        <w:rPr>
          <w:rFonts w:ascii="Bookman Old Style" w:hAnsi="Bookman Old Style" w:cs="Bookman Old Style"/>
          <w:sz w:val="28"/>
          <w:szCs w:val="28"/>
        </w:rPr>
        <w:t>doprovodu vás tam</w:t>
      </w:r>
      <w:r w:rsidR="00C14064">
        <w:rPr>
          <w:rFonts w:ascii="Bookman Old Style" w:hAnsi="Bookman Old Style" w:cs="Bookman Old Style"/>
          <w:sz w:val="28"/>
          <w:szCs w:val="28"/>
        </w:rPr>
        <w:t xml:space="preserve"> ani</w:t>
      </w:r>
      <w:r w:rsidR="00E92623">
        <w:rPr>
          <w:rFonts w:ascii="Bookman Old Style" w:hAnsi="Bookman Old Style" w:cs="Bookman Old Style"/>
          <w:sz w:val="28"/>
          <w:szCs w:val="28"/>
        </w:rPr>
        <w:t xml:space="preserve"> nepustí. Původní obyvatelstvo </w:t>
      </w:r>
      <w:r w:rsidR="00C14064">
        <w:rPr>
          <w:rFonts w:ascii="Bookman Old Style" w:hAnsi="Bookman Old Style" w:cs="Bookman Old Style"/>
          <w:sz w:val="28"/>
          <w:szCs w:val="28"/>
        </w:rPr>
        <w:t xml:space="preserve">je </w:t>
      </w:r>
      <w:r w:rsidR="00E92623">
        <w:rPr>
          <w:rFonts w:ascii="Bookman Old Style" w:hAnsi="Bookman Old Style" w:cs="Bookman Old Style"/>
          <w:sz w:val="28"/>
          <w:szCs w:val="28"/>
        </w:rPr>
        <w:t xml:space="preserve">zdecimované </w:t>
      </w:r>
      <w:r w:rsidR="00C14064">
        <w:rPr>
          <w:rFonts w:ascii="Bookman Old Style" w:hAnsi="Bookman Old Style" w:cs="Bookman Old Style"/>
          <w:sz w:val="28"/>
          <w:szCs w:val="28"/>
        </w:rPr>
        <w:t>závistí a</w:t>
      </w:r>
      <w:r w:rsidR="00C32AEC">
        <w:rPr>
          <w:rFonts w:ascii="Bookman Old Style" w:hAnsi="Bookman Old Style" w:cs="Bookman Old Style"/>
          <w:sz w:val="28"/>
          <w:szCs w:val="28"/>
        </w:rPr>
        <w:t> </w:t>
      </w:r>
      <w:r w:rsidR="00C14064">
        <w:rPr>
          <w:rFonts w:ascii="Bookman Old Style" w:hAnsi="Bookman Old Style" w:cs="Bookman Old Style"/>
          <w:sz w:val="28"/>
          <w:szCs w:val="28"/>
        </w:rPr>
        <w:t xml:space="preserve">alkoholem.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Tato historicky doložitelná skutečnost je poučná ze tří důvodů: </w:t>
      </w:r>
    </w:p>
    <w:p w:rsidR="00221356" w:rsidRPr="00E92623" w:rsidRDefault="00FC23DF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1. </w:t>
      </w:r>
      <w:r w:rsidRPr="00E92623">
        <w:rPr>
          <w:rFonts w:ascii="Bookman Old Style" w:hAnsi="Bookman Old Style" w:cs="Bookman Old Style"/>
          <w:sz w:val="28"/>
          <w:szCs w:val="28"/>
        </w:rPr>
        <w:t>Předně si na ní m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ůžeme uvědomit, na jakém základě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stojí naše pohledy na vlastnictví majetku a v jakém zorném úhlu své peníze vyděláváme. </w:t>
      </w:r>
      <w:r w:rsid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2. 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Dále pak nám dává pohlédnout do naší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vlastní budoucnosti, neboť nám ukáže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jak se závist bude stále zvětšovat spolu se zvětšujícím se vlivem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této ideologie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3.</w:t>
      </w:r>
      <w:r w:rsidR="00C32AEC">
        <w:rPr>
          <w:rFonts w:ascii="Bookman Old Style" w:hAnsi="Bookman Old Style" w:cs="Bookman Old Style"/>
          <w:b/>
          <w:bCs/>
          <w:sz w:val="28"/>
          <w:szCs w:val="28"/>
        </w:rPr>
        <w:t> </w:t>
      </w:r>
      <w:bookmarkStart w:id="0" w:name="_GoBack"/>
      <w:bookmarkEnd w:id="0"/>
      <w:r w:rsidRPr="00E92623">
        <w:rPr>
          <w:rFonts w:ascii="Bookman Old Style" w:hAnsi="Bookman Old Style" w:cs="Bookman Old Style"/>
          <w:sz w:val="28"/>
          <w:szCs w:val="28"/>
        </w:rPr>
        <w:t xml:space="preserve">A v neposlední řadě nám citáty překvapivě ukazují, že existovala i jiná možná alternativa vztahu k věcem, než ta, ve které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dnes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žijeme. </w:t>
      </w:r>
    </w:p>
    <w:p w:rsidR="00CA47A6" w:rsidRPr="00E92623" w:rsidRDefault="00FC23DF" w:rsidP="00CA47A6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>Faktem ale zůstává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, že závist existuje odpradávna a že se sama od sebe spontánně rodí, při posuzování toho, co je a co není spravedlivé. Vraťme se nyní k našim dvěma mužům z Ježíšova podobenství a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zkusme se pod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ívat na svět očima druhého muže. Toho,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pro kterého byl ten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1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denár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mnohem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víc, než si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odpracoval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Ten muž je na rozdíl od toho prvního šťastný a vděčný!  Oba dva přitom prožili téměř stejný příběh. Oba chudí a nezaměstnaní. Oba měli štěstí, že dostali práci. Jeden dřív, druhý později.  Večer dostali každý po denáru. </w:t>
      </w:r>
      <w:r w:rsidRPr="00E92623">
        <w:rPr>
          <w:rFonts w:ascii="Bookman Old Style" w:hAnsi="Bookman Old Style" w:cs="Bookman Old Style"/>
          <w:sz w:val="28"/>
          <w:szCs w:val="28"/>
        </w:rPr>
        <w:lastRenderedPageBreak/>
        <w:t xml:space="preserve">Jeden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se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však kvůli tomu denáru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naštval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zatímco druhý nad ním jásá. První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prožívá křivdu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druhý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vděčnost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Jeden má celý večer zkažený, druhý se raduje, že poznal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štědrého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člověka. Rozdíl mezi nimi je pouze v jiném úhlu pohledu. Ale právě díky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úhlu </w:t>
      </w:r>
      <w:r w:rsidRPr="00E92623">
        <w:rPr>
          <w:rFonts w:ascii="Bookman Old Style" w:hAnsi="Bookman Old Style" w:cs="Bookman Old Style"/>
          <w:sz w:val="28"/>
          <w:szCs w:val="28"/>
        </w:rPr>
        <w:t>pohledu se i nám, lidem 21.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století, může všechno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buď rozzářit,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nebo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>potemnět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V každé chvíli našeho života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totiž lze mít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z něčeho radost a být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za něco </w:t>
      </w:r>
      <w:r w:rsidRPr="00E92623">
        <w:rPr>
          <w:rFonts w:ascii="Bookman Old Style" w:hAnsi="Bookman Old Style" w:cs="Bookman Old Style"/>
          <w:sz w:val="28"/>
          <w:szCs w:val="28"/>
        </w:rPr>
        <w:t>vděčný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. Ale stejně tak v každé chvíli lze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být na všechny </w:t>
      </w:r>
      <w:r w:rsidR="00221356" w:rsidRPr="00E92623">
        <w:rPr>
          <w:rFonts w:ascii="Bookman Old Style" w:hAnsi="Bookman Old Style" w:cs="Bookman Old Style"/>
          <w:sz w:val="28"/>
          <w:szCs w:val="28"/>
        </w:rPr>
        <w:t xml:space="preserve">a na všechno nespravedlivé </w:t>
      </w:r>
      <w:r w:rsidRPr="00E92623">
        <w:rPr>
          <w:rFonts w:ascii="Bookman Old Style" w:hAnsi="Bookman Old Style" w:cs="Bookman Old Style"/>
          <w:sz w:val="28"/>
          <w:szCs w:val="28"/>
        </w:rPr>
        <w:t>naštvaný a otrávený.</w:t>
      </w:r>
      <w:r w:rsidR="00426F43" w:rsidRPr="00E92623">
        <w:rPr>
          <w:rFonts w:ascii="Bookman Old Style" w:hAnsi="Bookman Old Style" w:cs="Bookman Old Style"/>
          <w:sz w:val="28"/>
          <w:szCs w:val="28"/>
        </w:rPr>
        <w:t xml:space="preserve"> N</w:t>
      </w:r>
      <w:r w:rsidRPr="00E92623">
        <w:rPr>
          <w:rFonts w:ascii="Bookman Old Style" w:hAnsi="Bookman Old Style" w:cs="Bookman Old Style"/>
          <w:sz w:val="28"/>
          <w:szCs w:val="28"/>
        </w:rPr>
        <w:t>aše životy s</w:t>
      </w:r>
      <w:r w:rsidR="000E6C16">
        <w:rPr>
          <w:rFonts w:ascii="Bookman Old Style" w:hAnsi="Bookman Old Style" w:cs="Bookman Old Style"/>
          <w:sz w:val="28"/>
          <w:szCs w:val="28"/>
        </w:rPr>
        <w:t>e možná v detailech liší, ale v 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zásadě jsme na tom stejně. </w:t>
      </w:r>
      <w:r w:rsidR="00426F43" w:rsidRPr="00E92623">
        <w:rPr>
          <w:rFonts w:ascii="Bookman Old Style" w:hAnsi="Bookman Old Style" w:cs="Bookman Old Style"/>
          <w:sz w:val="28"/>
          <w:szCs w:val="28"/>
        </w:rPr>
        <w:t>K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aždý den něco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 xml:space="preserve">nezaslouženě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dostáváme. Každý den nám vychází slunce a máme příležitost změnit něco k dobrému. Každý den se nad námi Pán Bůh slitovává a dává nám víc, než si zasloužíme. Ti, kdo to vědí, se mají z čeho radovat a jsou spokojení. Ti, kdo o tom nechtějí slyšet, bývají zklamaní.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>C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hováme podle toho, jak se cítíme!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>J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e to rozdíl, setkat se s člověkem, který má radost ze života nebo s člověkem, který závidí. </w:t>
      </w:r>
    </w:p>
    <w:p w:rsidR="00FC23DF" w:rsidRPr="00E92623" w:rsidRDefault="00FC23DF" w:rsidP="00CA47A6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Člověk by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>si na chvíli po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myslel, že kvalita života závisí na tom, kolik má zdraví, přátel, úspěchů a peněz. Ale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>tak to není. B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ohatí mohou být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 xml:space="preserve">jak šťastní tak i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velice nešťastní a chudí dovedou 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>někdy být spokojenější než člověk bohatý. Zdravý člověk kolikrát neví, co se životem, kdežto leckterý zdravotně postižený dosáhne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mimořádných úspěchů. 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Ono totiž nezáleží tolik na tom, co kdo má, ale jak se na to dívá.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Ve stejné situaci, kdy jeden doufá a statečně vzdoruje, druhý se vzdává a všechno 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vidí černě. V téže chvíli</w:t>
      </w:r>
      <w:r w:rsidR="00CA47A6" w:rsidRPr="00E92623">
        <w:rPr>
          <w:rFonts w:ascii="Bookman Old Style" w:hAnsi="Bookman Old Style" w:cs="Bookman Old Style"/>
          <w:sz w:val="28"/>
          <w:szCs w:val="28"/>
        </w:rPr>
        <w:t xml:space="preserve"> kdy, </w:t>
      </w:r>
      <w:r w:rsidRPr="00E92623">
        <w:rPr>
          <w:rFonts w:ascii="Bookman Old Style" w:hAnsi="Bookman Old Style" w:cs="Bookman Old Style"/>
          <w:sz w:val="28"/>
          <w:szCs w:val="28"/>
        </w:rPr>
        <w:t>jeden nezištně pomáhá, druhý se dere bezohledně dopředu. Zatímco jeden se s důvěrou modlí, druhý se vzteká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 xml:space="preserve"> a nadává. Důvodem je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odlišný </w:t>
      </w:r>
      <w:r w:rsidRPr="00E92623">
        <w:rPr>
          <w:rFonts w:ascii="Bookman Old Style" w:hAnsi="Bookman Old Style" w:cs="Bookman Old Style"/>
          <w:b/>
          <w:sz w:val="28"/>
          <w:szCs w:val="28"/>
        </w:rPr>
        <w:t>pohled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na</w:t>
      </w:r>
      <w:r w:rsidR="000E6C16">
        <w:rPr>
          <w:rFonts w:ascii="Bookman Old Style" w:hAnsi="Bookman Old Style" w:cs="Bookman Old Style"/>
          <w:sz w:val="28"/>
          <w:szCs w:val="28"/>
        </w:rPr>
        <w:t xml:space="preserve"> svět a vlastní život. A jsme u 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„</w:t>
      </w:r>
      <w:r w:rsidRPr="00E92623">
        <w:rPr>
          <w:rFonts w:ascii="Bookman Old Style" w:hAnsi="Bookman Old Style" w:cs="Bookman Old Style"/>
          <w:sz w:val="28"/>
          <w:szCs w:val="28"/>
        </w:rPr>
        <w:t>pohledu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“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U toho 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druhého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verše. U toho oka, o kterém Pán Ježíš mluví. Je to podobné jako s dioptriemi. Někdo vidí svět jasně a zřetelně. Jiný má oční vadu a</w:t>
      </w:r>
      <w:r w:rsidR="00C32AEC">
        <w:rPr>
          <w:rFonts w:ascii="Bookman Old Style" w:hAnsi="Bookman Old Style" w:cs="Bookman Old Style"/>
          <w:sz w:val="28"/>
          <w:szCs w:val="28"/>
        </w:rPr>
        <w:t> 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všechno vidí zkresleně a rozmazaně. Ale svět je přitom pořád stejný. Problém je </w:t>
      </w:r>
      <w:r w:rsidR="000E6C16">
        <w:rPr>
          <w:rFonts w:ascii="Bookman Old Style" w:hAnsi="Bookman Old Style" w:cs="Bookman Old Style"/>
          <w:sz w:val="28"/>
          <w:szCs w:val="28"/>
        </w:rPr>
        <w:t>v 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 xml:space="preserve">našich očích. Oko je oknem do našeho srdce.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Tedy 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do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nás. A právě to nám chce Ježíš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 xml:space="preserve"> sdělit, když říká: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 xml:space="preserve">Lampou </w:t>
      </w:r>
      <w:r w:rsidR="00C87409" w:rsidRPr="00E92623">
        <w:rPr>
          <w:rFonts w:ascii="Bookman Old Style" w:hAnsi="Bookman Old Style" w:cs="Bookman Old Style"/>
          <w:b/>
          <w:bCs/>
          <w:sz w:val="28"/>
          <w:szCs w:val="28"/>
        </w:rPr>
        <w:t>tvého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 xml:space="preserve"> života jsou oči. Všechno záleží na tom, jak se dívá</w:t>
      </w:r>
      <w:r w:rsidR="00C87409" w:rsidRPr="00E92623">
        <w:rPr>
          <w:rFonts w:ascii="Bookman Old Style" w:hAnsi="Bookman Old Style" w:cs="Bookman Old Style"/>
          <w:b/>
          <w:bCs/>
          <w:sz w:val="28"/>
          <w:szCs w:val="28"/>
        </w:rPr>
        <w:t>š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 xml:space="preserve"> na svět. Kdo v něm vidí Boží dobrotu a lásku, tomu je dobře a je i k druhým milý, přestože má starosti a problémy. Kdo tu dobrotu a lásku odmítá, ten si bude stále jen stěžovat.</w:t>
      </w:r>
    </w:p>
    <w:p w:rsidR="00F46E54" w:rsidRPr="00E92623" w:rsidRDefault="00FC23DF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    Věřit Ježíši Kristu znamená vidět svět a vlastní život jako něco dobrého, krásného a nadějného. Křesťan je č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lověk, který ví, že má být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zač vděčný. 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>Dokáže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kolem sebe</w:t>
      </w:r>
      <w:r w:rsidR="00C87409" w:rsidRPr="00E92623">
        <w:rPr>
          <w:rFonts w:ascii="Bookman Old Style" w:hAnsi="Bookman Old Style" w:cs="Bookman Old Style"/>
          <w:sz w:val="28"/>
          <w:szCs w:val="28"/>
        </w:rPr>
        <w:t xml:space="preserve"> vidět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Boží dobrotu, lásku a pomoc. Když ráno vstává, připomíná si, jak mnoho od Pána Boha dostává. Víra nám pomáhá vidět, že Boží dobrota přichází s každý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m dnem znovu. Jako ten hospodář, který znovu a znovu vychází a najímá dělníky na svou vinici i v hodině, kdy mnozí čekání už vzdávali. Proto můžeme být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klidní a trpěliví. </w:t>
      </w:r>
    </w:p>
    <w:p w:rsidR="00FC23DF" w:rsidRPr="00E92623" w:rsidRDefault="00FC23DF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>Člověk není dobrý jako Bůh ze své podstaty, ale musí se pro dobro vždy znovu sám rozhodnout. Vždyť my můžeme téměř všechno. Zničit i zachránit. Zranit i uzdravit. Odsoudit i odpustit. Zbořit i post</w:t>
      </w:r>
      <w:r w:rsidR="000E6C16">
        <w:rPr>
          <w:rFonts w:ascii="Bookman Old Style" w:hAnsi="Bookman Old Style" w:cs="Bookman Old Style"/>
          <w:sz w:val="28"/>
          <w:szCs w:val="28"/>
        </w:rPr>
        <w:t>avit. Podvést i zůstat věrní. V </w:t>
      </w:r>
      <w:r w:rsidRPr="00E92623">
        <w:rPr>
          <w:rFonts w:ascii="Bookman Old Style" w:hAnsi="Bookman Old Style" w:cs="Bookman Old Style"/>
          <w:sz w:val="28"/>
          <w:szCs w:val="28"/>
        </w:rPr>
        <w:t>každé chvíli ž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ivota jsme schopni obojího. Zlo,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sobectví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a závist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nás mocně přitahuje, ale my se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tomu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nemusíme poddat. Náš život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je zasazen do svobodného rozhodování</w:t>
      </w:r>
      <w:r w:rsidRPr="00E92623">
        <w:rPr>
          <w:rFonts w:ascii="Bookman Old Style" w:hAnsi="Bookman Old Style" w:cs="Bookman Old Style"/>
          <w:sz w:val="28"/>
          <w:szCs w:val="28"/>
        </w:rPr>
        <w:t>. Tvoříme ho my sami - každý den, každou chvíli. To, zda budeme šťastní nebo nešťastní, záleží jenom na nás!</w:t>
      </w:r>
    </w:p>
    <w:p w:rsidR="00FC23DF" w:rsidRPr="00E92623" w:rsidRDefault="00FC23DF">
      <w:pPr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   Právě proto je tak důležité vědět, že Bůh je dobrý. Když má člověk před sebou příklad Boží dobroty a lásky, daleko snáz se rozhodne pro dobré. Kdo však Boží dobrotu neuznává a nevidí, má daleko větší sklon myslet jen sám na sebe. Má oprávněný strach, že by mohl o něco přijít. Když ho ovládne pokušení závidět </w:t>
      </w:r>
      <w:r w:rsidRPr="00E92623">
        <w:rPr>
          <w:rFonts w:ascii="Bookman Old Style" w:hAnsi="Bookman Old Style" w:cs="Bookman Old Style"/>
          <w:sz w:val="28"/>
          <w:szCs w:val="28"/>
        </w:rPr>
        <w:lastRenderedPageBreak/>
        <w:t>druhým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 to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, co sám nemá, čím se bude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proti závisti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bránit? 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K</w:t>
      </w:r>
      <w:r w:rsidRPr="00E92623">
        <w:rPr>
          <w:rFonts w:ascii="Bookman Old Style" w:hAnsi="Bookman Old Style" w:cs="Bookman Old Style"/>
          <w:sz w:val="28"/>
          <w:szCs w:val="28"/>
        </w:rPr>
        <w:t>aždé zlo a 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každé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trápení začíná tím, že člověk chce dobro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hlavně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pro sebe - bez ohledu na druhé. </w:t>
      </w:r>
    </w:p>
    <w:p w:rsidR="00FC23DF" w:rsidRPr="00E92623" w:rsidRDefault="00FC23DF" w:rsidP="000E6C16">
      <w:pPr>
        <w:tabs>
          <w:tab w:val="right" w:pos="11057"/>
        </w:tabs>
        <w:ind w:firstLine="426"/>
        <w:jc w:val="both"/>
        <w:rPr>
          <w:rFonts w:ascii="Bookman Old Style" w:hAnsi="Bookman Old Style" w:cs="Bookman Old Style"/>
          <w:sz w:val="28"/>
          <w:szCs w:val="28"/>
        </w:rPr>
      </w:pPr>
      <w:r w:rsidRPr="00E92623">
        <w:rPr>
          <w:rFonts w:ascii="Bookman Old Style" w:hAnsi="Bookman Old Style" w:cs="Bookman Old Style"/>
          <w:sz w:val="28"/>
          <w:szCs w:val="28"/>
        </w:rPr>
        <w:t xml:space="preserve">   Bůh je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ale k lidem dobrý, jak říká podobenství. </w:t>
      </w:r>
      <w:r w:rsidR="00F46E54" w:rsidRPr="00E92623">
        <w:rPr>
          <w:rFonts w:ascii="Bookman Old Style" w:hAnsi="Bookman Old Style" w:cs="Bookman Old Style"/>
          <w:b/>
          <w:i/>
          <w:sz w:val="28"/>
          <w:szCs w:val="28"/>
        </w:rPr>
        <w:t>„Vadí ti, člověče, že jsem dobrý?“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 ptá se Bůh Hospodář. Nadržuje a obdarovává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bez ohledu na to, zda si to zasloužíme. Kdo to vidí a je za to vděčný, dá mu to sílu se změnit. Kdo to vidět nechce, zůstává dál v zajetí svého sobectví. A tak jeden lotr Kristu po pravici nad sebou zl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omí hůl, rouhá se a je mu všechno jedno, 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kdežto druhý lotr uvěří, že mu bylo odpuštěno a v poslední hodině svého života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chce začít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znovu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 xml:space="preserve"> od začátku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. 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Dva lotří smrt čekali na kříži. Ste</w:t>
      </w:r>
      <w:r w:rsidR="00D43A05" w:rsidRPr="00E92623">
        <w:rPr>
          <w:rFonts w:ascii="Bookman Old Style" w:hAnsi="Bookman Old Style" w:cs="Bookman Old Style"/>
          <w:sz w:val="28"/>
          <w:szCs w:val="28"/>
        </w:rPr>
        <w:t>j</w:t>
      </w:r>
      <w:r w:rsidR="00F46E54" w:rsidRPr="00E92623">
        <w:rPr>
          <w:rFonts w:ascii="Bookman Old Style" w:hAnsi="Bookman Old Style" w:cs="Bookman Old Style"/>
          <w:sz w:val="28"/>
          <w:szCs w:val="28"/>
        </w:rPr>
        <w:t>ný úděl, ale různý pohled. Pohled zklamání, skepse, hořkosti a pohled víry, naděje</w:t>
      </w:r>
      <w:r w:rsidR="00D43A05" w:rsidRPr="00E92623">
        <w:rPr>
          <w:rFonts w:ascii="Bookman Old Style" w:hAnsi="Bookman Old Style" w:cs="Bookman Old Style"/>
          <w:sz w:val="28"/>
          <w:szCs w:val="28"/>
        </w:rPr>
        <w:t xml:space="preserve"> a vděčnosti. Je to o úhlu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pohledu. Ježíš říká: Když je tvé oko špatné, i tvé tělo je ve tmě. Kdo se dívá na svět pohledem svého sobectví, vidí sám sebe jako dokonalého a chyby hledá na druhých. Kdo však uvěří v Boží lásku, nebojí se přiznat své chyby, nechá si odpus</w:t>
      </w:r>
      <w:r w:rsidR="00D43A05" w:rsidRPr="00E92623">
        <w:rPr>
          <w:rFonts w:ascii="Bookman Old Style" w:hAnsi="Bookman Old Style" w:cs="Bookman Old Style"/>
          <w:sz w:val="28"/>
          <w:szCs w:val="28"/>
        </w:rPr>
        <w:t>tit a chopí se nové příležitost, uvidí svět novýma v novém světle.</w:t>
      </w:r>
      <w:r w:rsidRPr="00E92623">
        <w:rPr>
          <w:rFonts w:ascii="Bookman Old Style" w:hAnsi="Bookman Old Style" w:cs="Bookman Old Style"/>
          <w:sz w:val="28"/>
          <w:szCs w:val="28"/>
        </w:rPr>
        <w:t xml:space="preserve"> </w:t>
      </w:r>
      <w:r w:rsidRPr="00E92623">
        <w:rPr>
          <w:rFonts w:ascii="Bookman Old Style" w:hAnsi="Bookman Old Style" w:cs="Bookman Old Style"/>
          <w:b/>
          <w:bCs/>
          <w:sz w:val="28"/>
          <w:szCs w:val="28"/>
        </w:rPr>
        <w:t>Světlo našeho života je víra v Boží lásku. Kdo ji vidí, může být šťastný, i když se mu život zrovna moc nedaří. Kdo před ní zavírá oči, tomu bude smutno a zůstane sám, i když bude mít všechno, nač si vzpomene.</w:t>
      </w:r>
      <w:r w:rsidRPr="00E92623">
        <w:rPr>
          <w:rFonts w:ascii="Bookman Old Style" w:hAnsi="Bookman Old Style" w:cs="Bookman Old Style"/>
          <w:sz w:val="28"/>
          <w:szCs w:val="28"/>
        </w:rPr>
        <w:tab/>
        <w:t>Amen</w:t>
      </w:r>
    </w:p>
    <w:sectPr w:rsidR="00FC23DF" w:rsidRPr="00E92623" w:rsidSect="00FC5DAE">
      <w:footerReference w:type="default" r:id="rId7"/>
      <w:pgSz w:w="11906" w:h="16838" w:code="9"/>
      <w:pgMar w:top="397" w:right="397" w:bottom="397" w:left="39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25" w:rsidRDefault="00073B25" w:rsidP="00E92623">
      <w:r>
        <w:separator/>
      </w:r>
    </w:p>
  </w:endnote>
  <w:endnote w:type="continuationSeparator" w:id="0">
    <w:p w:rsidR="00073B25" w:rsidRDefault="00073B25" w:rsidP="00E9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23" w:rsidRDefault="00E92623">
    <w:pPr>
      <w:pStyle w:val="Zpat"/>
      <w:jc w:val="center"/>
    </w:pPr>
    <w:proofErr w:type="gramStart"/>
    <w:r>
      <w:t xml:space="preserve">– </w:t>
    </w:r>
    <w:sdt>
      <w:sdtPr>
        <w:id w:val="-1359817833"/>
        <w:docPartObj>
          <w:docPartGallery w:val="Page Numbers (Bottom of Page)"/>
          <w:docPartUnique/>
        </w:docPartObj>
      </w:sdtPr>
      <w:sdtContent>
        <w:r>
          <w:t xml:space="preserve"> </w:t>
        </w:r>
        <w:proofErr w:type="gramEnd"/>
        <w:r>
          <w:fldChar w:fldCharType="begin"/>
        </w:r>
        <w:r>
          <w:instrText>PAGE   \* MERGEFORMAT</w:instrText>
        </w:r>
        <w:r>
          <w:fldChar w:fldCharType="separate"/>
        </w:r>
        <w:r w:rsidR="00C32AEC">
          <w:rPr>
            <w:noProof/>
          </w:rPr>
          <w:t>1</w:t>
        </w:r>
        <w:r>
          <w:fldChar w:fldCharType="end"/>
        </w:r>
        <w:proofErr w:type="gramStart"/>
        <w:r>
          <w:t xml:space="preserve">  –</w:t>
        </w:r>
      </w:sdtContent>
    </w:sdt>
    <w:proofErr w:type="gramEnd"/>
  </w:p>
  <w:p w:rsidR="00E92623" w:rsidRDefault="00E92623" w:rsidP="00E9262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25" w:rsidRDefault="00073B25" w:rsidP="00E92623">
      <w:r>
        <w:separator/>
      </w:r>
    </w:p>
  </w:footnote>
  <w:footnote w:type="continuationSeparator" w:id="0">
    <w:p w:rsidR="00073B25" w:rsidRDefault="00073B25" w:rsidP="00E9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F"/>
    <w:rsid w:val="00073B25"/>
    <w:rsid w:val="000E6C16"/>
    <w:rsid w:val="00221356"/>
    <w:rsid w:val="00397545"/>
    <w:rsid w:val="003B109A"/>
    <w:rsid w:val="00426F43"/>
    <w:rsid w:val="004B1001"/>
    <w:rsid w:val="005D5EFF"/>
    <w:rsid w:val="00634AEE"/>
    <w:rsid w:val="006F5A46"/>
    <w:rsid w:val="009D609C"/>
    <w:rsid w:val="00AF36C9"/>
    <w:rsid w:val="00BD1281"/>
    <w:rsid w:val="00C14064"/>
    <w:rsid w:val="00C32AEC"/>
    <w:rsid w:val="00C87409"/>
    <w:rsid w:val="00CA47A6"/>
    <w:rsid w:val="00D43A05"/>
    <w:rsid w:val="00E77D85"/>
    <w:rsid w:val="00E92623"/>
    <w:rsid w:val="00EA396B"/>
    <w:rsid w:val="00F35C68"/>
    <w:rsid w:val="00F43D34"/>
    <w:rsid w:val="00F46E54"/>
    <w:rsid w:val="00F56A00"/>
    <w:rsid w:val="00FC23DF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E92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2623"/>
  </w:style>
  <w:style w:type="paragraph" w:styleId="Zpat">
    <w:name w:val="footer"/>
    <w:basedOn w:val="Normln"/>
    <w:link w:val="ZpatChar"/>
    <w:uiPriority w:val="99"/>
    <w:rsid w:val="00E92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E92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2623"/>
  </w:style>
  <w:style w:type="paragraph" w:styleId="Zpat">
    <w:name w:val="footer"/>
    <w:basedOn w:val="Normln"/>
    <w:link w:val="ZpatChar"/>
    <w:uiPriority w:val="99"/>
    <w:rsid w:val="00E92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&#352;ablona%20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A4.dot</Template>
  <TotalTime>90</TotalTime>
  <Pages>4</Pages>
  <Words>1765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Dělníci na vinici</vt:lpstr>
    </vt:vector>
  </TitlesOfParts>
  <Company>Církev bratrská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Dělníci na vinici</dc:title>
  <dc:creator>Pavel Mošner</dc:creator>
  <cp:lastModifiedBy>LENKA MOŠNEROVÁ</cp:lastModifiedBy>
  <cp:revision>17</cp:revision>
  <dcterms:created xsi:type="dcterms:W3CDTF">2016-11-10T07:59:00Z</dcterms:created>
  <dcterms:modified xsi:type="dcterms:W3CDTF">2016-11-10T09:28:00Z</dcterms:modified>
</cp:coreProperties>
</file>